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2CA5">
      <w:r w:rsidRPr="00B82CA5">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C90EAA" w:rsidP="004D3814">
                  <w:pPr>
                    <w:jc w:val="right"/>
                    <w:rPr>
                      <w:rFonts w:ascii="Segoe UI" w:hAnsi="Segoe UI" w:cs="Segoe UI"/>
                      <w:b/>
                      <w:sz w:val="56"/>
                      <w:szCs w:val="72"/>
                      <w:u w:val="single"/>
                    </w:rPr>
                  </w:pPr>
                  <w:r>
                    <w:rPr>
                      <w:rFonts w:ascii="Segoe UI" w:hAnsi="Segoe UI" w:cs="Segoe UI"/>
                      <w:b/>
                      <w:sz w:val="56"/>
                      <w:szCs w:val="72"/>
                      <w:u w:val="single"/>
                    </w:rPr>
                    <w:t>S</w:t>
                  </w:r>
                  <w:r w:rsidR="006706D4">
                    <w:rPr>
                      <w:rFonts w:ascii="Segoe UI" w:hAnsi="Segoe UI" w:cs="Segoe UI"/>
                      <w:b/>
                      <w:sz w:val="56"/>
                      <w:szCs w:val="72"/>
                      <w:u w:val="single"/>
                    </w:rPr>
                    <w:t>taffordshire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82CA5"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82CA5"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82CA5"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82CA5"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82CA5"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rsidP="00F515C0">
      <w:pPr>
        <w:tabs>
          <w:tab w:val="left" w:pos="4592"/>
        </w:tabs>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81BE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81BEF" w:rsidRDefault="00981BEF" w:rsidP="00981BE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5654</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5616</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5782</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5858</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5990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81BE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81BEF" w:rsidRDefault="00981BEF" w:rsidP="00981BE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4403</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4340</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4451</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4495</w:t>
            </w:r>
          </w:p>
        </w:tc>
        <w:tc>
          <w:tcPr>
            <w:tcW w:w="1200"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4602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81BE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81BEF" w:rsidRDefault="00981BEF" w:rsidP="00981BE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054"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2956</w:t>
            </w:r>
          </w:p>
        </w:tc>
        <w:tc>
          <w:tcPr>
            <w:tcW w:w="1054"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2946</w:t>
            </w:r>
          </w:p>
        </w:tc>
        <w:tc>
          <w:tcPr>
            <w:tcW w:w="1054"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3048</w:t>
            </w:r>
          </w:p>
        </w:tc>
        <w:tc>
          <w:tcPr>
            <w:tcW w:w="1054"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3102</w:t>
            </w:r>
          </w:p>
        </w:tc>
        <w:tc>
          <w:tcPr>
            <w:tcW w:w="1054" w:type="dxa"/>
            <w:tcBorders>
              <w:top w:val="nil"/>
              <w:left w:val="nil"/>
              <w:bottom w:val="single" w:sz="4" w:space="0" w:color="auto"/>
              <w:right w:val="single" w:sz="4" w:space="0" w:color="auto"/>
            </w:tcBorders>
            <w:shd w:val="clear" w:color="auto" w:fill="auto"/>
            <w:noWrap/>
            <w:vAlign w:val="bottom"/>
            <w:hideMark/>
          </w:tcPr>
          <w:p w:rsidR="00981BEF" w:rsidRDefault="00981BEF" w:rsidP="00981BEF">
            <w:pPr>
              <w:spacing w:after="100" w:afterAutospacing="1"/>
              <w:jc w:val="right"/>
              <w:rPr>
                <w:rFonts w:ascii="Tahoma" w:hAnsi="Tahoma" w:cs="Tahoma"/>
                <w:color w:val="000000"/>
                <w:sz w:val="16"/>
                <w:szCs w:val="16"/>
              </w:rPr>
            </w:pPr>
            <w:r>
              <w:rPr>
                <w:rFonts w:ascii="Tahoma" w:hAnsi="Tahoma" w:cs="Tahoma"/>
                <w:color w:val="000000"/>
                <w:sz w:val="16"/>
                <w:szCs w:val="16"/>
              </w:rPr>
              <w:t>3159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6728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67280" w:rsidRDefault="00A67280" w:rsidP="00A67280">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2818"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58.84</w:t>
            </w:r>
          </w:p>
        </w:tc>
        <w:tc>
          <w:tcPr>
            <w:tcW w:w="2647"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58.84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6728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67280" w:rsidRDefault="00A67280" w:rsidP="00A67280">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356"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59.15</w:t>
            </w:r>
          </w:p>
        </w:tc>
        <w:tc>
          <w:tcPr>
            <w:tcW w:w="1377"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8.2</w:t>
            </w:r>
          </w:p>
        </w:tc>
        <w:tc>
          <w:tcPr>
            <w:tcW w:w="1661"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312.36</w:t>
            </w:r>
          </w:p>
        </w:tc>
        <w:tc>
          <w:tcPr>
            <w:tcW w:w="1559"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97</w:t>
            </w:r>
          </w:p>
        </w:tc>
        <w:tc>
          <w:tcPr>
            <w:tcW w:w="1418"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476.72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A6728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67280" w:rsidRDefault="00A67280" w:rsidP="00A67280">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76"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162.8</w:t>
            </w:r>
          </w:p>
        </w:tc>
        <w:tc>
          <w:tcPr>
            <w:tcW w:w="1417"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49.5</w:t>
            </w:r>
          </w:p>
        </w:tc>
        <w:tc>
          <w:tcPr>
            <w:tcW w:w="1559"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2049.4</w:t>
            </w:r>
          </w:p>
        </w:tc>
        <w:tc>
          <w:tcPr>
            <w:tcW w:w="1560"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1147.1</w:t>
            </w:r>
          </w:p>
        </w:tc>
        <w:tc>
          <w:tcPr>
            <w:tcW w:w="1559"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3408.8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A6728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67280" w:rsidRDefault="00A67280" w:rsidP="00A67280">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843"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126.2</w:t>
            </w:r>
          </w:p>
        </w:tc>
        <w:tc>
          <w:tcPr>
            <w:tcW w:w="1984"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409.36</w:t>
            </w:r>
          </w:p>
        </w:tc>
        <w:tc>
          <w:tcPr>
            <w:tcW w:w="1843"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3408.8</w:t>
            </w:r>
          </w:p>
        </w:tc>
        <w:tc>
          <w:tcPr>
            <w:tcW w:w="1701" w:type="dxa"/>
            <w:tcBorders>
              <w:top w:val="nil"/>
              <w:left w:val="nil"/>
              <w:bottom w:val="single" w:sz="4" w:space="0" w:color="auto"/>
              <w:right w:val="single" w:sz="4" w:space="0" w:color="auto"/>
            </w:tcBorders>
            <w:shd w:val="clear" w:color="auto" w:fill="auto"/>
            <w:noWrap/>
            <w:vAlign w:val="bottom"/>
            <w:hideMark/>
          </w:tcPr>
          <w:p w:rsidR="00A67280" w:rsidRDefault="00A67280" w:rsidP="00A67280">
            <w:pPr>
              <w:spacing w:after="100" w:afterAutospacing="1"/>
              <w:jc w:val="right"/>
              <w:rPr>
                <w:rFonts w:ascii="Tahoma" w:hAnsi="Tahoma" w:cs="Tahoma"/>
                <w:color w:val="000000"/>
                <w:sz w:val="16"/>
                <w:szCs w:val="16"/>
              </w:rPr>
            </w:pPr>
            <w:r>
              <w:rPr>
                <w:rFonts w:ascii="Tahoma" w:hAnsi="Tahoma" w:cs="Tahoma"/>
                <w:color w:val="000000"/>
                <w:sz w:val="16"/>
                <w:szCs w:val="16"/>
              </w:rPr>
              <w:t>3944.4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A67280" w:rsidRPr="009500DD" w:rsidTr="00A6728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80" w:rsidRDefault="00A67280" w:rsidP="00A67280">
            <w:pPr>
              <w:spacing w:after="100" w:afterAutospacing="1"/>
              <w:jc w:val="center"/>
              <w:rPr>
                <w:rFonts w:ascii="Calibri" w:hAnsi="Calibri" w:cs="Calibri"/>
                <w:color w:val="000000"/>
              </w:rPr>
            </w:pPr>
            <w:r>
              <w:rPr>
                <w:rFonts w:ascii="Calibri" w:hAnsi="Calibri" w:cs="Calibri"/>
                <w:color w:val="000000"/>
              </w:rPr>
              <w:t>Road length of principal roads in Staffordshire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67280" w:rsidRDefault="00A67280" w:rsidP="00A67280">
            <w:pPr>
              <w:spacing w:after="100" w:afterAutospacing="1"/>
              <w:jc w:val="center"/>
              <w:rPr>
                <w:rFonts w:ascii="Calibri" w:hAnsi="Calibri" w:cs="Calibri"/>
                <w:color w:val="000000"/>
              </w:rPr>
            </w:pPr>
            <w:r>
              <w:rPr>
                <w:rFonts w:ascii="Calibri" w:hAnsi="Calibri" w:cs="Calibri"/>
                <w:color w:val="000000"/>
              </w:rPr>
              <w:t>12.3miles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A67280" w:rsidRPr="009500DD" w:rsidTr="00A67280">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80" w:rsidRDefault="00A67280" w:rsidP="00A67280">
            <w:pPr>
              <w:spacing w:after="100" w:afterAutospacing="1"/>
              <w:jc w:val="center"/>
              <w:rPr>
                <w:rFonts w:ascii="Calibri" w:hAnsi="Calibri" w:cs="Calibri"/>
                <w:color w:val="000000"/>
              </w:rPr>
            </w:pPr>
            <w:r>
              <w:rPr>
                <w:rFonts w:ascii="Calibri" w:hAnsi="Calibri" w:cs="Calibri"/>
                <w:color w:val="000000"/>
              </w:rPr>
              <w:t>Road length of non-principal roads in Staffordshire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67280" w:rsidRDefault="00A67280" w:rsidP="00A67280">
            <w:pPr>
              <w:spacing w:after="100" w:afterAutospacing="1"/>
              <w:jc w:val="center"/>
              <w:rPr>
                <w:rFonts w:ascii="Calibri" w:hAnsi="Calibri" w:cs="Calibri"/>
                <w:color w:val="000000"/>
              </w:rPr>
            </w:pPr>
            <w:r>
              <w:rPr>
                <w:rFonts w:ascii="Calibri" w:hAnsi="Calibri" w:cs="Calibri"/>
                <w:color w:val="000000"/>
              </w:rPr>
              <w:t>273miles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92941"/>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E72AA"/>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041F"/>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76408"/>
    <w:rsid w:val="00294525"/>
    <w:rsid w:val="002A2690"/>
    <w:rsid w:val="002A409D"/>
    <w:rsid w:val="002A4A24"/>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3825"/>
    <w:rsid w:val="00427EEE"/>
    <w:rsid w:val="00443081"/>
    <w:rsid w:val="00443F34"/>
    <w:rsid w:val="00445CF6"/>
    <w:rsid w:val="00451FF7"/>
    <w:rsid w:val="00452B0C"/>
    <w:rsid w:val="00460C52"/>
    <w:rsid w:val="004623CF"/>
    <w:rsid w:val="004637D8"/>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626D5"/>
    <w:rsid w:val="0057388A"/>
    <w:rsid w:val="00575E1E"/>
    <w:rsid w:val="00580911"/>
    <w:rsid w:val="0058264D"/>
    <w:rsid w:val="00587D4E"/>
    <w:rsid w:val="005947D7"/>
    <w:rsid w:val="005953E0"/>
    <w:rsid w:val="0059581E"/>
    <w:rsid w:val="00595B2F"/>
    <w:rsid w:val="00597019"/>
    <w:rsid w:val="005A46A4"/>
    <w:rsid w:val="005B3009"/>
    <w:rsid w:val="005B3FA2"/>
    <w:rsid w:val="005B6A98"/>
    <w:rsid w:val="005B7891"/>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06D4"/>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2D31"/>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539C"/>
    <w:rsid w:val="008B21E0"/>
    <w:rsid w:val="008C01F1"/>
    <w:rsid w:val="008C071D"/>
    <w:rsid w:val="008C64F0"/>
    <w:rsid w:val="008C78B5"/>
    <w:rsid w:val="008D05F3"/>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1BEF"/>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280"/>
    <w:rsid w:val="00A67FA7"/>
    <w:rsid w:val="00A75DA5"/>
    <w:rsid w:val="00A8038C"/>
    <w:rsid w:val="00A92B48"/>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2989"/>
    <w:rsid w:val="00B82CA5"/>
    <w:rsid w:val="00B84331"/>
    <w:rsid w:val="00B928CD"/>
    <w:rsid w:val="00B967F2"/>
    <w:rsid w:val="00BA5521"/>
    <w:rsid w:val="00BA70F8"/>
    <w:rsid w:val="00BB01EE"/>
    <w:rsid w:val="00BB4756"/>
    <w:rsid w:val="00BC3F8F"/>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0EAA"/>
    <w:rsid w:val="00C9139A"/>
    <w:rsid w:val="00CA08E1"/>
    <w:rsid w:val="00CA0B05"/>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6E75"/>
    <w:rsid w:val="00D60E26"/>
    <w:rsid w:val="00D61059"/>
    <w:rsid w:val="00D625BB"/>
    <w:rsid w:val="00D7109E"/>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515C0"/>
    <w:rsid w:val="00F60EE2"/>
    <w:rsid w:val="00F6181E"/>
    <w:rsid w:val="00F61D21"/>
    <w:rsid w:val="00F624C0"/>
    <w:rsid w:val="00F7009E"/>
    <w:rsid w:val="00F74920"/>
    <w:rsid w:val="00F7542E"/>
    <w:rsid w:val="00F8009A"/>
    <w:rsid w:val="00F93AE4"/>
    <w:rsid w:val="00F96C3D"/>
    <w:rsid w:val="00FA341B"/>
    <w:rsid w:val="00FA49E0"/>
    <w:rsid w:val="00FA7924"/>
    <w:rsid w:val="00FC41C0"/>
    <w:rsid w:val="00FD03B8"/>
    <w:rsid w:val="00FD0E88"/>
    <w:rsid w:val="00FD6BC0"/>
    <w:rsid w:val="00FE0842"/>
    <w:rsid w:val="00FE66F5"/>
    <w:rsid w:val="00FE69C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11.451468228620712</c:v>
                </c:pt>
                <c:pt idx="1">
                  <c:v>11.497501106736699</c:v>
                </c:pt>
                <c:pt idx="2">
                  <c:v>15.570554345544315</c:v>
                </c:pt>
              </c:numCache>
            </c:numRef>
          </c:val>
        </c:ser>
        <c:marker val="1"/>
        <c:axId val="151899136"/>
        <c:axId val="151937792"/>
      </c:lineChart>
      <c:catAx>
        <c:axId val="151899136"/>
        <c:scaling>
          <c:orientation val="minMax"/>
        </c:scaling>
        <c:axPos val="b"/>
        <c:numFmt formatCode="General" sourceLinked="1"/>
        <c:tickLblPos val="nextTo"/>
        <c:crossAx val="151937792"/>
        <c:crosses val="autoZero"/>
        <c:auto val="1"/>
        <c:lblAlgn val="ctr"/>
        <c:lblOffset val="100"/>
      </c:catAx>
      <c:valAx>
        <c:axId val="1519377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9913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10.095262504006614</c:v>
                </c:pt>
                <c:pt idx="1">
                  <c:v>10.1141144912669</c:v>
                </c:pt>
                <c:pt idx="2">
                  <c:v>10.736572772364999</c:v>
                </c:pt>
              </c:numCache>
            </c:numRef>
          </c:val>
        </c:ser>
        <c:marker val="1"/>
        <c:axId val="152722048"/>
        <c:axId val="152744320"/>
      </c:lineChart>
      <c:catAx>
        <c:axId val="152722048"/>
        <c:scaling>
          <c:orientation val="minMax"/>
        </c:scaling>
        <c:axPos val="b"/>
        <c:numFmt formatCode="General" sourceLinked="1"/>
        <c:tickLblPos val="nextTo"/>
        <c:crossAx val="152744320"/>
        <c:crosses val="autoZero"/>
        <c:auto val="1"/>
        <c:lblAlgn val="ctr"/>
        <c:lblOffset val="100"/>
      </c:catAx>
      <c:valAx>
        <c:axId val="152744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2204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8.3405773771195495</c:v>
                </c:pt>
                <c:pt idx="1">
                  <c:v>8.4719248301517691</c:v>
                </c:pt>
                <c:pt idx="2">
                  <c:v>8.2765950014845426</c:v>
                </c:pt>
              </c:numCache>
            </c:numRef>
          </c:val>
        </c:ser>
        <c:axId val="152972288"/>
        <c:axId val="152986368"/>
      </c:barChart>
      <c:catAx>
        <c:axId val="152972288"/>
        <c:scaling>
          <c:orientation val="minMax"/>
        </c:scaling>
        <c:axPos val="b"/>
        <c:numFmt formatCode="General" sourceLinked="1"/>
        <c:tickLblPos val="nextTo"/>
        <c:crossAx val="152986368"/>
        <c:crosses val="autoZero"/>
        <c:auto val="1"/>
        <c:lblAlgn val="ctr"/>
        <c:lblOffset val="100"/>
      </c:catAx>
      <c:valAx>
        <c:axId val="152986368"/>
        <c:scaling>
          <c:orientation val="minMax"/>
        </c:scaling>
        <c:axPos val="l"/>
        <c:majorGridlines/>
        <c:numFmt formatCode="General" sourceLinked="1"/>
        <c:tickLblPos val="nextTo"/>
        <c:txPr>
          <a:bodyPr/>
          <a:lstStyle/>
          <a:p>
            <a:pPr>
              <a:defRPr sz="800"/>
            </a:pPr>
            <a:endParaRPr lang="en-US"/>
          </a:p>
        </c:txPr>
        <c:crossAx val="15297228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9.0342283435257631</c:v>
                </c:pt>
                <c:pt idx="1">
                  <c:v>9.0198412963334906</c:v>
                </c:pt>
                <c:pt idx="2">
                  <c:v>9.0909000573135099</c:v>
                </c:pt>
              </c:numCache>
            </c:numRef>
          </c:val>
        </c:ser>
        <c:marker val="1"/>
        <c:axId val="153005056"/>
        <c:axId val="152900352"/>
      </c:lineChart>
      <c:catAx>
        <c:axId val="153005056"/>
        <c:scaling>
          <c:orientation val="minMax"/>
        </c:scaling>
        <c:axPos val="b"/>
        <c:numFmt formatCode="General" sourceLinked="1"/>
        <c:tickLblPos val="nextTo"/>
        <c:crossAx val="152900352"/>
        <c:crosses val="autoZero"/>
        <c:auto val="1"/>
        <c:lblAlgn val="ctr"/>
        <c:lblOffset val="100"/>
      </c:catAx>
      <c:valAx>
        <c:axId val="152900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0505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9.1901159047005638</c:v>
                </c:pt>
                <c:pt idx="1">
                  <c:v>9.2193967549819202</c:v>
                </c:pt>
                <c:pt idx="2">
                  <c:v>9.2283388930610979</c:v>
                </c:pt>
              </c:numCache>
            </c:numRef>
          </c:val>
        </c:ser>
        <c:axId val="152935808"/>
        <c:axId val="152941696"/>
      </c:barChart>
      <c:catAx>
        <c:axId val="152935808"/>
        <c:scaling>
          <c:orientation val="minMax"/>
        </c:scaling>
        <c:axPos val="b"/>
        <c:numFmt formatCode="General" sourceLinked="1"/>
        <c:tickLblPos val="nextTo"/>
        <c:crossAx val="152941696"/>
        <c:crosses val="autoZero"/>
        <c:auto val="1"/>
        <c:lblAlgn val="ctr"/>
        <c:lblOffset val="100"/>
      </c:catAx>
      <c:valAx>
        <c:axId val="152941696"/>
        <c:scaling>
          <c:orientation val="minMax"/>
        </c:scaling>
        <c:axPos val="l"/>
        <c:majorGridlines/>
        <c:numFmt formatCode="General" sourceLinked="1"/>
        <c:tickLblPos val="nextTo"/>
        <c:txPr>
          <a:bodyPr/>
          <a:lstStyle/>
          <a:p>
            <a:pPr>
              <a:defRPr sz="800"/>
            </a:pPr>
            <a:endParaRPr lang="en-US"/>
          </a:p>
        </c:txPr>
        <c:crossAx val="15293580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7.6684631630780098</c:v>
                </c:pt>
                <c:pt idx="1">
                  <c:v>7.5810131909358462</c:v>
                </c:pt>
                <c:pt idx="2">
                  <c:v>7.7039800902840598</c:v>
                </c:pt>
              </c:numCache>
            </c:numRef>
          </c:val>
        </c:ser>
        <c:marker val="1"/>
        <c:axId val="153038208"/>
        <c:axId val="153048192"/>
      </c:lineChart>
      <c:catAx>
        <c:axId val="153038208"/>
        <c:scaling>
          <c:orientation val="minMax"/>
        </c:scaling>
        <c:axPos val="b"/>
        <c:numFmt formatCode="General" sourceLinked="1"/>
        <c:tickLblPos val="nextTo"/>
        <c:crossAx val="153048192"/>
        <c:crosses val="autoZero"/>
        <c:auto val="1"/>
        <c:lblAlgn val="ctr"/>
        <c:lblOffset val="100"/>
      </c:catAx>
      <c:valAx>
        <c:axId val="1530481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3820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3083904"/>
        <c:axId val="153085440"/>
      </c:barChart>
      <c:catAx>
        <c:axId val="153083904"/>
        <c:scaling>
          <c:orientation val="minMax"/>
        </c:scaling>
        <c:axPos val="b"/>
        <c:numFmt formatCode="General" sourceLinked="1"/>
        <c:tickLblPos val="nextTo"/>
        <c:crossAx val="153085440"/>
        <c:crosses val="autoZero"/>
        <c:auto val="1"/>
        <c:lblAlgn val="ctr"/>
        <c:lblOffset val="100"/>
      </c:catAx>
      <c:valAx>
        <c:axId val="153085440"/>
        <c:scaling>
          <c:orientation val="minMax"/>
        </c:scaling>
        <c:axPos val="l"/>
        <c:majorGridlines/>
        <c:numFmt formatCode="General" sourceLinked="1"/>
        <c:tickLblPos val="nextTo"/>
        <c:txPr>
          <a:bodyPr/>
          <a:lstStyle/>
          <a:p>
            <a:pPr>
              <a:defRPr sz="800"/>
            </a:pPr>
            <a:endParaRPr lang="en-US"/>
          </a:p>
        </c:txPr>
        <c:crossAx val="15308390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18.857375318341621</c:v>
                </c:pt>
                <c:pt idx="1">
                  <c:v>19.329657317950101</c:v>
                </c:pt>
                <c:pt idx="2">
                  <c:v>19.923483131499488</c:v>
                </c:pt>
              </c:numCache>
            </c:numRef>
          </c:val>
        </c:ser>
        <c:marker val="1"/>
        <c:axId val="153141248"/>
        <c:axId val="153142784"/>
      </c:lineChart>
      <c:catAx>
        <c:axId val="153141248"/>
        <c:scaling>
          <c:orientation val="minMax"/>
        </c:scaling>
        <c:axPos val="b"/>
        <c:numFmt formatCode="General" sourceLinked="1"/>
        <c:tickLblPos val="nextTo"/>
        <c:crossAx val="153142784"/>
        <c:crosses val="autoZero"/>
        <c:auto val="1"/>
        <c:lblAlgn val="ctr"/>
        <c:lblOffset val="100"/>
      </c:catAx>
      <c:valAx>
        <c:axId val="153142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4124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2.9011042374849612</c:v>
                </c:pt>
                <c:pt idx="1">
                  <c:v>2.8886627844045587</c:v>
                </c:pt>
                <c:pt idx="2">
                  <c:v>2.7274045851103033</c:v>
                </c:pt>
              </c:numCache>
            </c:numRef>
          </c:val>
        </c:ser>
        <c:axId val="153260032"/>
        <c:axId val="153261568"/>
      </c:barChart>
      <c:catAx>
        <c:axId val="153260032"/>
        <c:scaling>
          <c:orientation val="minMax"/>
        </c:scaling>
        <c:axPos val="b"/>
        <c:numFmt formatCode="General" sourceLinked="1"/>
        <c:tickLblPos val="nextTo"/>
        <c:crossAx val="153261568"/>
        <c:crosses val="autoZero"/>
        <c:auto val="1"/>
        <c:lblAlgn val="ctr"/>
        <c:lblOffset val="100"/>
      </c:catAx>
      <c:valAx>
        <c:axId val="153261568"/>
        <c:scaling>
          <c:orientation val="minMax"/>
        </c:scaling>
        <c:axPos val="l"/>
        <c:majorGridlines/>
        <c:numFmt formatCode="General" sourceLinked="1"/>
        <c:tickLblPos val="nextTo"/>
        <c:txPr>
          <a:bodyPr/>
          <a:lstStyle/>
          <a:p>
            <a:pPr>
              <a:defRPr sz="800"/>
            </a:pPr>
            <a:endParaRPr lang="en-US"/>
          </a:p>
        </c:txPr>
        <c:crossAx val="15326003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14.805869800363315</c:v>
                </c:pt>
                <c:pt idx="1">
                  <c:v>14.767926120093398</c:v>
                </c:pt>
                <c:pt idx="2">
                  <c:v>14.886278536090099</c:v>
                </c:pt>
              </c:numCache>
            </c:numRef>
          </c:val>
        </c:ser>
        <c:marker val="1"/>
        <c:axId val="153165824"/>
        <c:axId val="153167360"/>
      </c:lineChart>
      <c:catAx>
        <c:axId val="153165824"/>
        <c:scaling>
          <c:orientation val="minMax"/>
        </c:scaling>
        <c:axPos val="b"/>
        <c:numFmt formatCode="General" sourceLinked="1"/>
        <c:tickLblPos val="nextTo"/>
        <c:crossAx val="153167360"/>
        <c:crosses val="autoZero"/>
        <c:auto val="1"/>
        <c:lblAlgn val="ctr"/>
        <c:lblOffset val="100"/>
      </c:catAx>
      <c:valAx>
        <c:axId val="1531673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6582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4.8469691531364099</c:v>
                </c:pt>
                <c:pt idx="1">
                  <c:v>4.8643733899075601</c:v>
                </c:pt>
                <c:pt idx="2">
                  <c:v>4.9097049336479603</c:v>
                </c:pt>
              </c:numCache>
            </c:numRef>
          </c:val>
        </c:ser>
        <c:axId val="153198976"/>
        <c:axId val="153200512"/>
      </c:barChart>
      <c:catAx>
        <c:axId val="153198976"/>
        <c:scaling>
          <c:orientation val="minMax"/>
        </c:scaling>
        <c:axPos val="b"/>
        <c:numFmt formatCode="General" sourceLinked="1"/>
        <c:tickLblPos val="nextTo"/>
        <c:crossAx val="153200512"/>
        <c:crosses val="autoZero"/>
        <c:auto val="1"/>
        <c:lblAlgn val="ctr"/>
        <c:lblOffset val="100"/>
      </c:catAx>
      <c:valAx>
        <c:axId val="153200512"/>
        <c:scaling>
          <c:orientation val="minMax"/>
        </c:scaling>
        <c:axPos val="l"/>
        <c:majorGridlines/>
        <c:numFmt formatCode="General" sourceLinked="1"/>
        <c:tickLblPos val="nextTo"/>
        <c:txPr>
          <a:bodyPr/>
          <a:lstStyle/>
          <a:p>
            <a:pPr>
              <a:defRPr sz="800"/>
            </a:pPr>
            <a:endParaRPr lang="en-US"/>
          </a:p>
        </c:txPr>
        <c:crossAx val="15319897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7.9105486114284496</c:v>
                </c:pt>
                <c:pt idx="1">
                  <c:v>10.075910690181599</c:v>
                </c:pt>
                <c:pt idx="2">
                  <c:v>10.169357566494799</c:v>
                </c:pt>
              </c:numCache>
            </c:numRef>
          </c:val>
        </c:ser>
        <c:marker val="1"/>
        <c:axId val="151965696"/>
        <c:axId val="151967232"/>
      </c:lineChart>
      <c:catAx>
        <c:axId val="151965696"/>
        <c:scaling>
          <c:orientation val="minMax"/>
        </c:scaling>
        <c:axPos val="b"/>
        <c:numFmt formatCode="General" sourceLinked="1"/>
        <c:tickLblPos val="nextTo"/>
        <c:crossAx val="151967232"/>
        <c:crosses val="autoZero"/>
        <c:auto val="1"/>
        <c:lblAlgn val="ctr"/>
        <c:lblOffset val="100"/>
      </c:catAx>
      <c:valAx>
        <c:axId val="151967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6569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10.4072206178013</c:v>
                </c:pt>
                <c:pt idx="1">
                  <c:v>10.2643394445849</c:v>
                </c:pt>
                <c:pt idx="2">
                  <c:v>10.542558210304804</c:v>
                </c:pt>
              </c:numCache>
            </c:numRef>
          </c:val>
        </c:ser>
        <c:marker val="1"/>
        <c:axId val="153305472"/>
        <c:axId val="153307008"/>
      </c:lineChart>
      <c:catAx>
        <c:axId val="153305472"/>
        <c:scaling>
          <c:orientation val="minMax"/>
        </c:scaling>
        <c:axPos val="b"/>
        <c:numFmt formatCode="General" sourceLinked="1"/>
        <c:tickLblPos val="nextTo"/>
        <c:crossAx val="153307008"/>
        <c:crosses val="autoZero"/>
        <c:auto val="1"/>
        <c:lblAlgn val="ctr"/>
        <c:lblOffset val="100"/>
      </c:catAx>
      <c:valAx>
        <c:axId val="153307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0547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9.9655638367502259</c:v>
                </c:pt>
                <c:pt idx="1">
                  <c:v>9.9767064273807708</c:v>
                </c:pt>
                <c:pt idx="2">
                  <c:v>9.9698439157448213</c:v>
                </c:pt>
              </c:numCache>
            </c:numRef>
          </c:val>
        </c:ser>
        <c:axId val="153363200"/>
        <c:axId val="153364736"/>
      </c:barChart>
      <c:catAx>
        <c:axId val="153363200"/>
        <c:scaling>
          <c:orientation val="minMax"/>
        </c:scaling>
        <c:axPos val="b"/>
        <c:numFmt formatCode="General" sourceLinked="1"/>
        <c:tickLblPos val="nextTo"/>
        <c:crossAx val="153364736"/>
        <c:crosses val="autoZero"/>
        <c:auto val="1"/>
        <c:lblAlgn val="ctr"/>
        <c:lblOffset val="100"/>
      </c:catAx>
      <c:valAx>
        <c:axId val="153364736"/>
        <c:scaling>
          <c:orientation val="minMax"/>
        </c:scaling>
        <c:axPos val="l"/>
        <c:majorGridlines/>
        <c:numFmt formatCode="General" sourceLinked="1"/>
        <c:tickLblPos val="nextTo"/>
        <c:txPr>
          <a:bodyPr/>
          <a:lstStyle/>
          <a:p>
            <a:pPr>
              <a:defRPr sz="800"/>
            </a:pPr>
            <a:endParaRPr lang="en-US"/>
          </a:p>
        </c:txPr>
        <c:crossAx val="15336320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21.495123280359575</c:v>
                </c:pt>
                <c:pt idx="1">
                  <c:v>22.176902546426401</c:v>
                </c:pt>
                <c:pt idx="2">
                  <c:v>23.134678184473216</c:v>
                </c:pt>
              </c:numCache>
            </c:numRef>
          </c:val>
        </c:ser>
        <c:marker val="1"/>
        <c:axId val="153404160"/>
        <c:axId val="153405696"/>
      </c:lineChart>
      <c:catAx>
        <c:axId val="153404160"/>
        <c:scaling>
          <c:orientation val="minMax"/>
        </c:scaling>
        <c:axPos val="b"/>
        <c:numFmt formatCode="General" sourceLinked="1"/>
        <c:tickLblPos val="nextTo"/>
        <c:crossAx val="153405696"/>
        <c:crosses val="autoZero"/>
        <c:auto val="1"/>
        <c:lblAlgn val="ctr"/>
        <c:lblOffset val="100"/>
      </c:catAx>
      <c:valAx>
        <c:axId val="153405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0416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2.641764548527525</c:v>
                </c:pt>
                <c:pt idx="1">
                  <c:v>2.5266463170536375</c:v>
                </c:pt>
                <c:pt idx="2">
                  <c:v>2.2073658927141699</c:v>
                </c:pt>
              </c:numCache>
            </c:numRef>
          </c:val>
        </c:ser>
        <c:axId val="153449600"/>
        <c:axId val="153451136"/>
      </c:barChart>
      <c:catAx>
        <c:axId val="153449600"/>
        <c:scaling>
          <c:orientation val="minMax"/>
        </c:scaling>
        <c:axPos val="b"/>
        <c:numFmt formatCode="General" sourceLinked="1"/>
        <c:tickLblPos val="nextTo"/>
        <c:crossAx val="153451136"/>
        <c:crosses val="autoZero"/>
        <c:auto val="1"/>
        <c:lblAlgn val="ctr"/>
        <c:lblOffset val="100"/>
      </c:catAx>
      <c:valAx>
        <c:axId val="153451136"/>
        <c:scaling>
          <c:orientation val="minMax"/>
        </c:scaling>
        <c:axPos val="l"/>
        <c:majorGridlines/>
        <c:numFmt formatCode="General" sourceLinked="1"/>
        <c:tickLblPos val="nextTo"/>
        <c:txPr>
          <a:bodyPr/>
          <a:lstStyle/>
          <a:p>
            <a:pPr>
              <a:defRPr sz="800"/>
            </a:pPr>
            <a:endParaRPr lang="en-US"/>
          </a:p>
        </c:txPr>
        <c:crossAx val="15344960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16.636685989729401</c:v>
                </c:pt>
                <c:pt idx="1">
                  <c:v>16.6458273260357</c:v>
                </c:pt>
                <c:pt idx="2">
                  <c:v>16.871315264568601</c:v>
                </c:pt>
              </c:numCache>
            </c:numRef>
          </c:val>
        </c:ser>
        <c:marker val="1"/>
        <c:axId val="153506944"/>
        <c:axId val="153508480"/>
      </c:lineChart>
      <c:catAx>
        <c:axId val="153506944"/>
        <c:scaling>
          <c:orientation val="minMax"/>
        </c:scaling>
        <c:axPos val="b"/>
        <c:numFmt formatCode="General" sourceLinked="1"/>
        <c:tickLblPos val="nextTo"/>
        <c:crossAx val="153508480"/>
        <c:crosses val="autoZero"/>
        <c:auto val="1"/>
        <c:lblAlgn val="ctr"/>
        <c:lblOffset val="100"/>
      </c:catAx>
      <c:valAx>
        <c:axId val="1535084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0694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4.1974173779820418</c:v>
                </c:pt>
                <c:pt idx="1">
                  <c:v>4.1052341873498799</c:v>
                </c:pt>
                <c:pt idx="2">
                  <c:v>3.8391963570856702</c:v>
                </c:pt>
              </c:numCache>
            </c:numRef>
          </c:val>
        </c:ser>
        <c:axId val="153544192"/>
        <c:axId val="153545728"/>
      </c:barChart>
      <c:catAx>
        <c:axId val="153544192"/>
        <c:scaling>
          <c:orientation val="minMax"/>
        </c:scaling>
        <c:axPos val="b"/>
        <c:numFmt formatCode="General" sourceLinked="1"/>
        <c:tickLblPos val="nextTo"/>
        <c:crossAx val="153545728"/>
        <c:crosses val="autoZero"/>
        <c:auto val="1"/>
        <c:lblAlgn val="ctr"/>
        <c:lblOffset val="100"/>
      </c:catAx>
      <c:valAx>
        <c:axId val="153545728"/>
        <c:scaling>
          <c:orientation val="minMax"/>
        </c:scaling>
        <c:axPos val="l"/>
        <c:majorGridlines/>
        <c:numFmt formatCode="General" sourceLinked="1"/>
        <c:tickLblPos val="nextTo"/>
        <c:txPr>
          <a:bodyPr/>
          <a:lstStyle/>
          <a:p>
            <a:pPr>
              <a:defRPr sz="800"/>
            </a:pPr>
            <a:endParaRPr lang="en-US"/>
          </a:p>
        </c:txPr>
        <c:crossAx val="15354419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11.216854424759701</c:v>
                </c:pt>
                <c:pt idx="1">
                  <c:v>11.102639161011</c:v>
                </c:pt>
                <c:pt idx="2">
                  <c:v>11.5196114709182</c:v>
                </c:pt>
              </c:numCache>
            </c:numRef>
          </c:val>
        </c:ser>
        <c:marker val="1"/>
        <c:axId val="153589248"/>
        <c:axId val="153590784"/>
      </c:lineChart>
      <c:catAx>
        <c:axId val="153589248"/>
        <c:scaling>
          <c:orientation val="minMax"/>
        </c:scaling>
        <c:axPos val="b"/>
        <c:numFmt formatCode="General" sourceLinked="1"/>
        <c:tickLblPos val="nextTo"/>
        <c:crossAx val="153590784"/>
        <c:crosses val="autoZero"/>
        <c:auto val="1"/>
        <c:lblAlgn val="ctr"/>
        <c:lblOffset val="100"/>
      </c:catAx>
      <c:valAx>
        <c:axId val="1535907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8924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9.8863840859901302</c:v>
                </c:pt>
                <c:pt idx="1">
                  <c:v>9.8550840672538094</c:v>
                </c:pt>
                <c:pt idx="2">
                  <c:v>9.8446507205764497</c:v>
                </c:pt>
              </c:numCache>
            </c:numRef>
          </c:val>
        </c:ser>
        <c:axId val="153700608"/>
        <c:axId val="153722880"/>
      </c:barChart>
      <c:catAx>
        <c:axId val="153700608"/>
        <c:scaling>
          <c:orientation val="minMax"/>
        </c:scaling>
        <c:axPos val="b"/>
        <c:numFmt formatCode="General" sourceLinked="1"/>
        <c:tickLblPos val="nextTo"/>
        <c:crossAx val="153722880"/>
        <c:crosses val="autoZero"/>
        <c:auto val="1"/>
        <c:lblAlgn val="ctr"/>
        <c:lblOffset val="100"/>
      </c:catAx>
      <c:valAx>
        <c:axId val="153722880"/>
        <c:scaling>
          <c:orientation val="minMax"/>
        </c:scaling>
        <c:axPos val="l"/>
        <c:majorGridlines/>
        <c:numFmt formatCode="General" sourceLinked="1"/>
        <c:tickLblPos val="nextTo"/>
        <c:txPr>
          <a:bodyPr/>
          <a:lstStyle/>
          <a:p>
            <a:pPr>
              <a:defRPr sz="800"/>
            </a:pPr>
            <a:endParaRPr lang="en-US"/>
          </a:p>
        </c:txPr>
        <c:crossAx val="15370060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Staffordshire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12.5460696334234</c:v>
                </c:pt>
                <c:pt idx="1">
                  <c:v>12.7164038315948</c:v>
                </c:pt>
              </c:numCache>
            </c:numRef>
          </c:val>
        </c:ser>
        <c:marker val="1"/>
        <c:axId val="153741568"/>
        <c:axId val="153616384"/>
      </c:lineChart>
      <c:catAx>
        <c:axId val="153741568"/>
        <c:scaling>
          <c:orientation val="minMax"/>
        </c:scaling>
        <c:axPos val="b"/>
        <c:numFmt formatCode="General" sourceLinked="1"/>
        <c:tickLblPos val="nextTo"/>
        <c:crossAx val="153616384"/>
        <c:crosses val="autoZero"/>
        <c:auto val="1"/>
        <c:lblAlgn val="ctr"/>
        <c:lblOffset val="100"/>
      </c:catAx>
      <c:valAx>
        <c:axId val="1536163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4156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Staffordshire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6.6394361968012303</c:v>
                </c:pt>
                <c:pt idx="1">
                  <c:v>7.0904959900078897</c:v>
                </c:pt>
              </c:numCache>
            </c:numRef>
          </c:val>
        </c:ser>
        <c:axId val="153660032"/>
        <c:axId val="153670016"/>
      </c:barChart>
      <c:catAx>
        <c:axId val="153660032"/>
        <c:scaling>
          <c:orientation val="minMax"/>
        </c:scaling>
        <c:axPos val="b"/>
        <c:numFmt formatCode="General" sourceLinked="1"/>
        <c:tickLblPos val="nextTo"/>
        <c:crossAx val="153670016"/>
        <c:crosses val="autoZero"/>
        <c:auto val="1"/>
        <c:lblAlgn val="ctr"/>
        <c:lblOffset val="100"/>
      </c:catAx>
      <c:valAx>
        <c:axId val="153670016"/>
        <c:scaling>
          <c:orientation val="minMax"/>
        </c:scaling>
        <c:axPos val="l"/>
        <c:majorGridlines/>
        <c:numFmt formatCode="General" sourceLinked="1"/>
        <c:tickLblPos val="nextTo"/>
        <c:txPr>
          <a:bodyPr/>
          <a:lstStyle/>
          <a:p>
            <a:pPr>
              <a:defRPr sz="800"/>
            </a:pPr>
            <a:endParaRPr lang="en-US"/>
          </a:p>
        </c:txPr>
        <c:crossAx val="15366003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Staffordshire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7.9105486114284496</c:v>
                </c:pt>
                <c:pt idx="1">
                  <c:v>7.8384874734462375</c:v>
                </c:pt>
                <c:pt idx="2">
                  <c:v>7.9826236967000872</c:v>
                </c:pt>
              </c:numCache>
            </c:numRef>
          </c:val>
        </c:ser>
        <c:marker val="1"/>
        <c:axId val="121348480"/>
        <c:axId val="121350016"/>
      </c:lineChart>
      <c:catAx>
        <c:axId val="121348480"/>
        <c:scaling>
          <c:orientation val="minMax"/>
        </c:scaling>
        <c:axPos val="b"/>
        <c:numFmt formatCode="General" sourceLinked="1"/>
        <c:tickLblPos val="nextTo"/>
        <c:crossAx val="121350016"/>
        <c:crosses val="autoZero"/>
        <c:auto val="1"/>
        <c:lblAlgn val="ctr"/>
        <c:lblOffset val="100"/>
      </c:catAx>
      <c:valAx>
        <c:axId val="12135001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134848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Staffordshire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10.060906153625309</c:v>
                </c:pt>
                <c:pt idx="1">
                  <c:v>10.4138108912751</c:v>
                </c:pt>
              </c:numCache>
            </c:numRef>
          </c:val>
        </c:ser>
        <c:marker val="1"/>
        <c:axId val="153766528"/>
        <c:axId val="153772416"/>
      </c:lineChart>
      <c:catAx>
        <c:axId val="153766528"/>
        <c:scaling>
          <c:orientation val="minMax"/>
        </c:scaling>
        <c:axPos val="b"/>
        <c:numFmt formatCode="General" sourceLinked="1"/>
        <c:tickLblPos val="nextTo"/>
        <c:crossAx val="153772416"/>
        <c:crosses val="autoZero"/>
        <c:auto val="1"/>
        <c:lblAlgn val="ctr"/>
        <c:lblOffset val="100"/>
      </c:catAx>
      <c:valAx>
        <c:axId val="153772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6652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Staffordshire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7.7454790060436904</c:v>
                </c:pt>
                <c:pt idx="1">
                  <c:v>7.9780354325532503</c:v>
                </c:pt>
              </c:numCache>
            </c:numRef>
          </c:val>
        </c:ser>
        <c:axId val="153816064"/>
        <c:axId val="153834240"/>
      </c:barChart>
      <c:catAx>
        <c:axId val="153816064"/>
        <c:scaling>
          <c:orientation val="minMax"/>
        </c:scaling>
        <c:axPos val="b"/>
        <c:numFmt formatCode="General" sourceLinked="1"/>
        <c:tickLblPos val="nextTo"/>
        <c:crossAx val="153834240"/>
        <c:crosses val="autoZero"/>
        <c:auto val="1"/>
        <c:lblAlgn val="ctr"/>
        <c:lblOffset val="100"/>
      </c:catAx>
      <c:valAx>
        <c:axId val="153834240"/>
        <c:scaling>
          <c:orientation val="minMax"/>
        </c:scaling>
        <c:axPos val="l"/>
        <c:majorGridlines/>
        <c:numFmt formatCode="General" sourceLinked="1"/>
        <c:tickLblPos val="nextTo"/>
        <c:txPr>
          <a:bodyPr/>
          <a:lstStyle/>
          <a:p>
            <a:pPr>
              <a:defRPr sz="800"/>
            </a:pPr>
            <a:endParaRPr lang="en-US"/>
          </a:p>
        </c:txPr>
        <c:crossAx val="15381606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Staffordshire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8.1770161742236205</c:v>
                </c:pt>
                <c:pt idx="1">
                  <c:v>7.9878731152079503</c:v>
                </c:pt>
              </c:numCache>
            </c:numRef>
          </c:val>
        </c:ser>
        <c:marker val="1"/>
        <c:axId val="153865216"/>
        <c:axId val="153871104"/>
      </c:lineChart>
      <c:catAx>
        <c:axId val="153865216"/>
        <c:scaling>
          <c:orientation val="minMax"/>
        </c:scaling>
        <c:axPos val="b"/>
        <c:numFmt formatCode="General" sourceLinked="1"/>
        <c:tickLblPos val="nextTo"/>
        <c:crossAx val="153871104"/>
        <c:crosses val="autoZero"/>
        <c:auto val="1"/>
        <c:lblAlgn val="ctr"/>
        <c:lblOffset val="100"/>
      </c:catAx>
      <c:valAx>
        <c:axId val="1538711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6521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Staffordshire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9.9968559846685103</c:v>
                </c:pt>
                <c:pt idx="1">
                  <c:v>9.9963679989482088</c:v>
                </c:pt>
              </c:numCache>
            </c:numRef>
          </c:val>
        </c:ser>
        <c:axId val="153906560"/>
        <c:axId val="153912448"/>
      </c:barChart>
      <c:catAx>
        <c:axId val="153906560"/>
        <c:scaling>
          <c:orientation val="minMax"/>
        </c:scaling>
        <c:axPos val="b"/>
        <c:numFmt formatCode="General" sourceLinked="1"/>
        <c:tickLblPos val="nextTo"/>
        <c:crossAx val="153912448"/>
        <c:crosses val="autoZero"/>
        <c:auto val="1"/>
        <c:lblAlgn val="ctr"/>
        <c:lblOffset val="100"/>
      </c:catAx>
      <c:valAx>
        <c:axId val="153912448"/>
        <c:scaling>
          <c:orientation val="minMax"/>
        </c:scaling>
        <c:axPos val="l"/>
        <c:majorGridlines/>
        <c:numFmt formatCode="General" sourceLinked="1"/>
        <c:tickLblPos val="nextTo"/>
        <c:txPr>
          <a:bodyPr/>
          <a:lstStyle/>
          <a:p>
            <a:pPr>
              <a:defRPr sz="800"/>
            </a:pPr>
            <a:endParaRPr lang="en-US"/>
          </a:p>
        </c:txPr>
        <c:crossAx val="15390656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Staffordshire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42.717871445966047</c:v>
                </c:pt>
                <c:pt idx="1">
                  <c:v>51.620220550621802</c:v>
                </c:pt>
              </c:numCache>
            </c:numRef>
          </c:val>
        </c:ser>
        <c:marker val="1"/>
        <c:axId val="153956352"/>
        <c:axId val="153957888"/>
      </c:lineChart>
      <c:catAx>
        <c:axId val="153956352"/>
        <c:scaling>
          <c:orientation val="minMax"/>
        </c:scaling>
        <c:axPos val="b"/>
        <c:numFmt formatCode="General" sourceLinked="1"/>
        <c:tickLblPos val="nextTo"/>
        <c:crossAx val="153957888"/>
        <c:crosses val="autoZero"/>
        <c:auto val="1"/>
        <c:lblAlgn val="ctr"/>
        <c:lblOffset val="100"/>
      </c:catAx>
      <c:valAx>
        <c:axId val="153957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5635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Staffordshire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0.26663487325320234</c:v>
                </c:pt>
                <c:pt idx="1">
                  <c:v>0.18795468489788827</c:v>
                </c:pt>
              </c:numCache>
            </c:numRef>
          </c:val>
        </c:ser>
        <c:axId val="154001792"/>
        <c:axId val="154003328"/>
      </c:barChart>
      <c:catAx>
        <c:axId val="154001792"/>
        <c:scaling>
          <c:orientation val="minMax"/>
        </c:scaling>
        <c:axPos val="b"/>
        <c:numFmt formatCode="General" sourceLinked="1"/>
        <c:tickLblPos val="nextTo"/>
        <c:crossAx val="154003328"/>
        <c:crosses val="autoZero"/>
        <c:auto val="1"/>
        <c:lblAlgn val="ctr"/>
        <c:lblOffset val="100"/>
      </c:catAx>
      <c:valAx>
        <c:axId val="154003328"/>
        <c:scaling>
          <c:orientation val="minMax"/>
        </c:scaling>
        <c:axPos val="l"/>
        <c:majorGridlines/>
        <c:numFmt formatCode="General" sourceLinked="1"/>
        <c:tickLblPos val="nextTo"/>
        <c:txPr>
          <a:bodyPr/>
          <a:lstStyle/>
          <a:p>
            <a:pPr>
              <a:defRPr sz="800"/>
            </a:pPr>
            <a:endParaRPr lang="en-US"/>
          </a:p>
        </c:txPr>
        <c:crossAx val="15400179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Staffordshire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26.104603579667376</c:v>
                </c:pt>
                <c:pt idx="1">
                  <c:v>47.684702154743647</c:v>
                </c:pt>
              </c:numCache>
            </c:numRef>
          </c:val>
        </c:ser>
        <c:marker val="1"/>
        <c:axId val="154091904"/>
        <c:axId val="154093440"/>
      </c:lineChart>
      <c:catAx>
        <c:axId val="154091904"/>
        <c:scaling>
          <c:orientation val="minMax"/>
        </c:scaling>
        <c:axPos val="b"/>
        <c:numFmt formatCode="General" sourceLinked="1"/>
        <c:tickLblPos val="nextTo"/>
        <c:crossAx val="154093440"/>
        <c:crosses val="autoZero"/>
        <c:auto val="1"/>
        <c:lblAlgn val="ctr"/>
        <c:lblOffset val="100"/>
      </c:catAx>
      <c:valAx>
        <c:axId val="1540934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9190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Staffordshire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0.88253805642153405</c:v>
                </c:pt>
                <c:pt idx="1">
                  <c:v>0.3087283066000534</c:v>
                </c:pt>
              </c:numCache>
            </c:numRef>
          </c:val>
        </c:ser>
        <c:axId val="154141440"/>
        <c:axId val="154142976"/>
      </c:barChart>
      <c:catAx>
        <c:axId val="154141440"/>
        <c:scaling>
          <c:orientation val="minMax"/>
        </c:scaling>
        <c:axPos val="b"/>
        <c:numFmt formatCode="General" sourceLinked="1"/>
        <c:tickLblPos val="nextTo"/>
        <c:crossAx val="154142976"/>
        <c:crosses val="autoZero"/>
        <c:auto val="1"/>
        <c:lblAlgn val="ctr"/>
        <c:lblOffset val="100"/>
      </c:catAx>
      <c:valAx>
        <c:axId val="154142976"/>
        <c:scaling>
          <c:orientation val="minMax"/>
        </c:scaling>
        <c:axPos val="l"/>
        <c:majorGridlines/>
        <c:numFmt formatCode="General" sourceLinked="1"/>
        <c:tickLblPos val="nextTo"/>
        <c:txPr>
          <a:bodyPr/>
          <a:lstStyle/>
          <a:p>
            <a:pPr>
              <a:defRPr sz="800"/>
            </a:pPr>
            <a:endParaRPr lang="en-US"/>
          </a:p>
        </c:txPr>
        <c:crossAx val="15414144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Staffordshire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18.661755388229</c:v>
                </c:pt>
                <c:pt idx="1">
                  <c:v>21.981061430946401</c:v>
                </c:pt>
              </c:numCache>
            </c:numRef>
          </c:val>
        </c:ser>
        <c:marker val="1"/>
        <c:axId val="154194688"/>
        <c:axId val="154196224"/>
      </c:lineChart>
      <c:catAx>
        <c:axId val="154194688"/>
        <c:scaling>
          <c:orientation val="minMax"/>
        </c:scaling>
        <c:axPos val="b"/>
        <c:numFmt formatCode="General" sourceLinked="1"/>
        <c:tickLblPos val="nextTo"/>
        <c:crossAx val="154196224"/>
        <c:crosses val="autoZero"/>
        <c:auto val="1"/>
        <c:lblAlgn val="ctr"/>
        <c:lblOffset val="100"/>
      </c:catAx>
      <c:valAx>
        <c:axId val="154196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9468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Staffordshire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2.2247087811641699</c:v>
                </c:pt>
                <c:pt idx="1">
                  <c:v>1.6018576343237811</c:v>
                </c:pt>
              </c:numCache>
            </c:numRef>
          </c:val>
        </c:ser>
        <c:axId val="154252416"/>
        <c:axId val="154253952"/>
      </c:barChart>
      <c:catAx>
        <c:axId val="154252416"/>
        <c:scaling>
          <c:orientation val="minMax"/>
        </c:scaling>
        <c:axPos val="b"/>
        <c:numFmt formatCode="General" sourceLinked="1"/>
        <c:tickLblPos val="nextTo"/>
        <c:crossAx val="154253952"/>
        <c:crosses val="autoZero"/>
        <c:auto val="1"/>
        <c:lblAlgn val="ctr"/>
        <c:lblOffset val="100"/>
      </c:catAx>
      <c:valAx>
        <c:axId val="154253952"/>
        <c:scaling>
          <c:orientation val="minMax"/>
        </c:scaling>
        <c:axPos val="l"/>
        <c:majorGridlines/>
        <c:numFmt formatCode="General" sourceLinked="1"/>
        <c:tickLblPos val="nextTo"/>
        <c:txPr>
          <a:bodyPr/>
          <a:lstStyle/>
          <a:p>
            <a:pPr>
              <a:defRPr sz="800"/>
            </a:pPr>
            <a:endParaRPr lang="en-US"/>
          </a:p>
        </c:txPr>
        <c:crossAx val="15425241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Staffordshire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15.132553595184312</c:v>
                </c:pt>
                <c:pt idx="1">
                  <c:v>15.4299408076775</c:v>
                </c:pt>
                <c:pt idx="2">
                  <c:v>15.902065715640306</c:v>
                </c:pt>
              </c:numCache>
            </c:numRef>
          </c:val>
        </c:ser>
        <c:marker val="1"/>
        <c:axId val="152658688"/>
        <c:axId val="152660224"/>
      </c:lineChart>
      <c:catAx>
        <c:axId val="152658688"/>
        <c:scaling>
          <c:orientation val="minMax"/>
        </c:scaling>
        <c:axPos val="b"/>
        <c:numFmt formatCode="General" sourceLinked="1"/>
        <c:tickLblPos val="nextTo"/>
        <c:crossAx val="152660224"/>
        <c:crosses val="autoZero"/>
        <c:auto val="1"/>
        <c:lblAlgn val="ctr"/>
        <c:lblOffset val="100"/>
      </c:catAx>
      <c:valAx>
        <c:axId val="15266022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5868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Staffordshire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10.132789937439007</c:v>
                </c:pt>
              </c:numCache>
            </c:numRef>
          </c:val>
        </c:ser>
        <c:axId val="154350720"/>
        <c:axId val="154352256"/>
      </c:barChart>
      <c:catAx>
        <c:axId val="154350720"/>
        <c:scaling>
          <c:orientation val="minMax"/>
        </c:scaling>
        <c:axPos val="b"/>
        <c:numFmt formatCode="General" sourceLinked="1"/>
        <c:tickLblPos val="nextTo"/>
        <c:crossAx val="154352256"/>
        <c:crosses val="autoZero"/>
        <c:auto val="1"/>
        <c:lblAlgn val="ctr"/>
        <c:lblOffset val="100"/>
      </c:catAx>
      <c:valAx>
        <c:axId val="154352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507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Staffordshire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8.3553472039617915</c:v>
                </c:pt>
              </c:numCache>
            </c:numRef>
          </c:val>
        </c:ser>
        <c:axId val="154395776"/>
        <c:axId val="154397312"/>
      </c:barChart>
      <c:catAx>
        <c:axId val="154395776"/>
        <c:scaling>
          <c:orientation val="minMax"/>
        </c:scaling>
        <c:axPos val="b"/>
        <c:numFmt formatCode="General" sourceLinked="1"/>
        <c:tickLblPos val="nextTo"/>
        <c:crossAx val="154397312"/>
        <c:crosses val="autoZero"/>
        <c:auto val="1"/>
        <c:lblAlgn val="ctr"/>
        <c:lblOffset val="100"/>
      </c:catAx>
      <c:valAx>
        <c:axId val="154397312"/>
        <c:scaling>
          <c:orientation val="minMax"/>
        </c:scaling>
        <c:axPos val="l"/>
        <c:majorGridlines/>
        <c:numFmt formatCode="General" sourceLinked="1"/>
        <c:tickLblPos val="nextTo"/>
        <c:txPr>
          <a:bodyPr/>
          <a:lstStyle/>
          <a:p>
            <a:pPr>
              <a:defRPr sz="800"/>
            </a:pPr>
            <a:endParaRPr lang="en-US"/>
          </a:p>
        </c:txPr>
        <c:crossAx val="1543957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Staffordshire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7.5776136238449414</c:v>
                </c:pt>
              </c:numCache>
            </c:numRef>
          </c:val>
        </c:ser>
        <c:axId val="154309376"/>
        <c:axId val="154310912"/>
      </c:barChart>
      <c:catAx>
        <c:axId val="154309376"/>
        <c:scaling>
          <c:orientation val="minMax"/>
        </c:scaling>
        <c:axPos val="b"/>
        <c:numFmt formatCode="General" sourceLinked="1"/>
        <c:tickLblPos val="nextTo"/>
        <c:crossAx val="154310912"/>
        <c:crosses val="autoZero"/>
        <c:auto val="1"/>
        <c:lblAlgn val="ctr"/>
        <c:lblOffset val="100"/>
      </c:catAx>
      <c:valAx>
        <c:axId val="154310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093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Staffordshire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9.9899448899991228</c:v>
                </c:pt>
              </c:numCache>
            </c:numRef>
          </c:val>
        </c:ser>
        <c:axId val="154428544"/>
        <c:axId val="154430080"/>
      </c:barChart>
      <c:catAx>
        <c:axId val="154428544"/>
        <c:scaling>
          <c:orientation val="minMax"/>
        </c:scaling>
        <c:axPos val="b"/>
        <c:numFmt formatCode="General" sourceLinked="1"/>
        <c:tickLblPos val="nextTo"/>
        <c:crossAx val="154430080"/>
        <c:crosses val="autoZero"/>
        <c:auto val="1"/>
        <c:lblAlgn val="ctr"/>
        <c:lblOffset val="100"/>
      </c:catAx>
      <c:valAx>
        <c:axId val="154430080"/>
        <c:scaling>
          <c:orientation val="minMax"/>
        </c:scaling>
        <c:axPos val="l"/>
        <c:majorGridlines/>
        <c:numFmt formatCode="General" sourceLinked="1"/>
        <c:tickLblPos val="nextTo"/>
        <c:txPr>
          <a:bodyPr/>
          <a:lstStyle/>
          <a:p>
            <a:pPr>
              <a:defRPr sz="800"/>
            </a:pPr>
            <a:endParaRPr lang="en-US"/>
          </a:p>
        </c:txPr>
        <c:crossAx val="1544285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10.191720082781593</c:v>
                </c:pt>
                <c:pt idx="1">
                  <c:v>10.324157400418798</c:v>
                </c:pt>
                <c:pt idx="2">
                  <c:v>10.918379601488001</c:v>
                </c:pt>
              </c:numCache>
            </c:numRef>
          </c:val>
        </c:ser>
        <c:marker val="1"/>
        <c:axId val="154449024"/>
        <c:axId val="154450560"/>
      </c:lineChart>
      <c:catAx>
        <c:axId val="154449024"/>
        <c:scaling>
          <c:orientation val="minMax"/>
        </c:scaling>
        <c:axPos val="b"/>
        <c:numFmt formatCode="General" sourceLinked="1"/>
        <c:tickLblPos val="nextTo"/>
        <c:crossAx val="154450560"/>
        <c:crosses val="autoZero"/>
        <c:auto val="1"/>
        <c:lblAlgn val="ctr"/>
        <c:lblOffset val="100"/>
      </c:catAx>
      <c:valAx>
        <c:axId val="154450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444902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8.7783851889794473</c:v>
                </c:pt>
                <c:pt idx="1">
                  <c:v>8.9859020290998295</c:v>
                </c:pt>
                <c:pt idx="2">
                  <c:v>8.9412909999999997</c:v>
                </c:pt>
              </c:numCache>
            </c:numRef>
          </c:val>
        </c:ser>
        <c:axId val="154572288"/>
        <c:axId val="154573824"/>
      </c:barChart>
      <c:catAx>
        <c:axId val="154572288"/>
        <c:scaling>
          <c:orientation val="minMax"/>
        </c:scaling>
        <c:axPos val="b"/>
        <c:numFmt formatCode="General" sourceLinked="1"/>
        <c:tickLblPos val="nextTo"/>
        <c:crossAx val="154573824"/>
        <c:crosses val="autoZero"/>
        <c:auto val="1"/>
        <c:lblAlgn val="ctr"/>
        <c:lblOffset val="100"/>
      </c:catAx>
      <c:valAx>
        <c:axId val="154573824"/>
        <c:scaling>
          <c:orientation val="minMax"/>
        </c:scaling>
        <c:axPos val="l"/>
        <c:majorGridlines/>
        <c:numFmt formatCode="General" sourceLinked="1"/>
        <c:tickLblPos val="nextTo"/>
        <c:crossAx val="15457228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9.5186167207502539</c:v>
                </c:pt>
                <c:pt idx="1">
                  <c:v>9.4729346875934706</c:v>
                </c:pt>
                <c:pt idx="2">
                  <c:v>9.4447779616250909</c:v>
                </c:pt>
              </c:numCache>
            </c:numRef>
          </c:val>
        </c:ser>
        <c:marker val="1"/>
        <c:axId val="154625536"/>
        <c:axId val="154627072"/>
      </c:lineChart>
      <c:catAx>
        <c:axId val="154625536"/>
        <c:scaling>
          <c:orientation val="minMax"/>
        </c:scaling>
        <c:axPos val="b"/>
        <c:numFmt formatCode="General" sourceLinked="1"/>
        <c:tickLblPos val="nextTo"/>
        <c:crossAx val="154627072"/>
        <c:crosses val="autoZero"/>
        <c:auto val="1"/>
        <c:lblAlgn val="ctr"/>
        <c:lblOffset val="100"/>
      </c:catAx>
      <c:valAx>
        <c:axId val="1546270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462553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8.5909159152528822</c:v>
                </c:pt>
                <c:pt idx="1">
                  <c:v>9.1725720922079184</c:v>
                </c:pt>
                <c:pt idx="2">
                  <c:v>9.2249259999999982</c:v>
                </c:pt>
              </c:numCache>
            </c:numRef>
          </c:val>
        </c:ser>
        <c:axId val="154670976"/>
        <c:axId val="154672512"/>
      </c:barChart>
      <c:catAx>
        <c:axId val="154670976"/>
        <c:scaling>
          <c:orientation val="minMax"/>
        </c:scaling>
        <c:axPos val="b"/>
        <c:numFmt formatCode="General" sourceLinked="1"/>
        <c:tickLblPos val="nextTo"/>
        <c:crossAx val="154672512"/>
        <c:crosses val="autoZero"/>
        <c:auto val="1"/>
        <c:lblAlgn val="ctr"/>
        <c:lblOffset val="100"/>
      </c:catAx>
      <c:valAx>
        <c:axId val="154672512"/>
        <c:scaling>
          <c:orientation val="minMax"/>
        </c:scaling>
        <c:axPos val="l"/>
        <c:majorGridlines/>
        <c:numFmt formatCode="General" sourceLinked="1"/>
        <c:tickLblPos val="nextTo"/>
        <c:crossAx val="15467097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7.5175035326432385</c:v>
                </c:pt>
                <c:pt idx="1">
                  <c:v>7.3842101205478485</c:v>
                </c:pt>
                <c:pt idx="2">
                  <c:v>7.4864243219862896</c:v>
                </c:pt>
              </c:numCache>
            </c:numRef>
          </c:val>
        </c:ser>
        <c:marker val="1"/>
        <c:axId val="154699648"/>
        <c:axId val="154701184"/>
      </c:lineChart>
      <c:catAx>
        <c:axId val="154699648"/>
        <c:scaling>
          <c:orientation val="minMax"/>
        </c:scaling>
        <c:axPos val="b"/>
        <c:numFmt formatCode="General" sourceLinked="1"/>
        <c:tickLblPos val="nextTo"/>
        <c:crossAx val="154701184"/>
        <c:crosses val="autoZero"/>
        <c:auto val="1"/>
        <c:lblAlgn val="ctr"/>
        <c:lblOffset val="100"/>
      </c:catAx>
      <c:valAx>
        <c:axId val="154701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469964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9.3442284651140763</c:v>
                </c:pt>
                <c:pt idx="1">
                  <c:v>9.99763344727846</c:v>
                </c:pt>
                <c:pt idx="2">
                  <c:v>9.9980259999999994</c:v>
                </c:pt>
              </c:numCache>
            </c:numRef>
          </c:val>
        </c:ser>
        <c:axId val="154818816"/>
        <c:axId val="154832896"/>
      </c:barChart>
      <c:catAx>
        <c:axId val="154818816"/>
        <c:scaling>
          <c:orientation val="minMax"/>
        </c:scaling>
        <c:axPos val="b"/>
        <c:numFmt formatCode="General" sourceLinked="1"/>
        <c:tickLblPos val="nextTo"/>
        <c:crossAx val="154832896"/>
        <c:crosses val="autoZero"/>
        <c:auto val="1"/>
        <c:lblAlgn val="ctr"/>
        <c:lblOffset val="100"/>
      </c:catAx>
      <c:valAx>
        <c:axId val="154832896"/>
        <c:scaling>
          <c:orientation val="minMax"/>
        </c:scaling>
        <c:axPos val="l"/>
        <c:majorGridlines/>
        <c:numFmt formatCode="General" sourceLinked="1"/>
        <c:tickLblPos val="nextTo"/>
        <c:crossAx val="15481881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Staffordshire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12.102018428230998</c:v>
                </c:pt>
                <c:pt idx="1">
                  <c:v>12.171625587494001</c:v>
                </c:pt>
                <c:pt idx="2">
                  <c:v>12.085388061296699</c:v>
                </c:pt>
              </c:numCache>
            </c:numRef>
          </c:val>
        </c:ser>
        <c:marker val="1"/>
        <c:axId val="152568960"/>
        <c:axId val="152570496"/>
      </c:lineChart>
      <c:catAx>
        <c:axId val="152568960"/>
        <c:scaling>
          <c:orientation val="minMax"/>
        </c:scaling>
        <c:axPos val="b"/>
        <c:numFmt formatCode="General" sourceLinked="1"/>
        <c:tickLblPos val="nextTo"/>
        <c:crossAx val="152570496"/>
        <c:crosses val="autoZero"/>
        <c:auto val="1"/>
        <c:lblAlgn val="ctr"/>
        <c:lblOffset val="100"/>
      </c:catAx>
      <c:valAx>
        <c:axId val="15257049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6896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22.2439562654389</c:v>
                </c:pt>
                <c:pt idx="1">
                  <c:v>22.717074714170014</c:v>
                </c:pt>
                <c:pt idx="2">
                  <c:v>23.473231954997189</c:v>
                </c:pt>
              </c:numCache>
            </c:numRef>
          </c:val>
        </c:ser>
        <c:marker val="1"/>
        <c:axId val="154732800"/>
        <c:axId val="154738688"/>
      </c:lineChart>
      <c:catAx>
        <c:axId val="154732800"/>
        <c:scaling>
          <c:orientation val="minMax"/>
        </c:scaling>
        <c:axPos val="b"/>
        <c:numFmt formatCode="General" sourceLinked="1"/>
        <c:tickLblPos val="nextTo"/>
        <c:crossAx val="154738688"/>
        <c:crosses val="autoZero"/>
        <c:auto val="1"/>
        <c:lblAlgn val="ctr"/>
        <c:lblOffset val="100"/>
      </c:catAx>
      <c:valAx>
        <c:axId val="1547386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3280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1.3695837123520398</c:v>
                </c:pt>
                <c:pt idx="1">
                  <c:v>1.3337277587869198</c:v>
                </c:pt>
                <c:pt idx="2">
                  <c:v>1.632366</c:v>
                </c:pt>
              </c:numCache>
            </c:numRef>
          </c:val>
        </c:ser>
        <c:axId val="154790528"/>
        <c:axId val="154796416"/>
      </c:barChart>
      <c:catAx>
        <c:axId val="154790528"/>
        <c:scaling>
          <c:orientation val="minMax"/>
        </c:scaling>
        <c:axPos val="b"/>
        <c:numFmt formatCode="General" sourceLinked="1"/>
        <c:tickLblPos val="nextTo"/>
        <c:crossAx val="154796416"/>
        <c:crosses val="autoZero"/>
        <c:auto val="1"/>
        <c:lblAlgn val="ctr"/>
        <c:lblOffset val="100"/>
      </c:catAx>
      <c:valAx>
        <c:axId val="154796416"/>
        <c:scaling>
          <c:orientation val="minMax"/>
        </c:scaling>
        <c:axPos val="l"/>
        <c:majorGridlines/>
        <c:numFmt formatCode="General" sourceLinked="1"/>
        <c:tickLblPos val="nextTo"/>
        <c:txPr>
          <a:bodyPr/>
          <a:lstStyle/>
          <a:p>
            <a:pPr>
              <a:defRPr sz="800"/>
            </a:pPr>
            <a:endParaRPr lang="en-US"/>
          </a:p>
        </c:txPr>
        <c:crossAx val="15479052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19.625003728090913</c:v>
                </c:pt>
                <c:pt idx="1">
                  <c:v>19.602193187272299</c:v>
                </c:pt>
                <c:pt idx="2">
                  <c:v>12.9798192413548</c:v>
                </c:pt>
              </c:numCache>
            </c:numRef>
          </c:val>
        </c:ser>
        <c:marker val="1"/>
        <c:axId val="154880640"/>
        <c:axId val="154898816"/>
      </c:lineChart>
      <c:catAx>
        <c:axId val="154880640"/>
        <c:scaling>
          <c:orientation val="minMax"/>
        </c:scaling>
        <c:axPos val="b"/>
        <c:numFmt formatCode="General" sourceLinked="1"/>
        <c:tickLblPos val="nextTo"/>
        <c:crossAx val="154898816"/>
        <c:crosses val="autoZero"/>
        <c:auto val="1"/>
        <c:lblAlgn val="ctr"/>
        <c:lblOffset val="100"/>
      </c:catAx>
      <c:valAx>
        <c:axId val="1548988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8064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1.5191717227025598</c:v>
                </c:pt>
                <c:pt idx="1">
                  <c:v>1.5182750460163001</c:v>
                </c:pt>
                <c:pt idx="2">
                  <c:v>1.505512</c:v>
                </c:pt>
              </c:numCache>
            </c:numRef>
          </c:val>
        </c:ser>
        <c:axId val="154926080"/>
        <c:axId val="154931968"/>
      </c:barChart>
      <c:catAx>
        <c:axId val="154926080"/>
        <c:scaling>
          <c:orientation val="minMax"/>
        </c:scaling>
        <c:axPos val="b"/>
        <c:numFmt formatCode="General" sourceLinked="1"/>
        <c:tickLblPos val="nextTo"/>
        <c:crossAx val="154931968"/>
        <c:crosses val="autoZero"/>
        <c:auto val="1"/>
        <c:lblAlgn val="ctr"/>
        <c:lblOffset val="100"/>
      </c:catAx>
      <c:valAx>
        <c:axId val="154931968"/>
        <c:scaling>
          <c:orientation val="minMax"/>
        </c:scaling>
        <c:axPos val="l"/>
        <c:majorGridlines/>
        <c:numFmt formatCode="General" sourceLinked="1"/>
        <c:tickLblPos val="nextTo"/>
        <c:txPr>
          <a:bodyPr/>
          <a:lstStyle/>
          <a:p>
            <a:pPr>
              <a:defRPr sz="800"/>
            </a:pPr>
            <a:endParaRPr lang="en-US"/>
          </a:p>
        </c:txPr>
        <c:crossAx val="15492608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12.730148703569498</c:v>
                </c:pt>
                <c:pt idx="1">
                  <c:v>13.185134089451006</c:v>
                </c:pt>
                <c:pt idx="2">
                  <c:v>12.9798192413548</c:v>
                </c:pt>
              </c:numCache>
            </c:numRef>
          </c:val>
        </c:ser>
        <c:marker val="1"/>
        <c:axId val="154962944"/>
        <c:axId val="154981120"/>
      </c:lineChart>
      <c:catAx>
        <c:axId val="154962944"/>
        <c:scaling>
          <c:orientation val="minMax"/>
        </c:scaling>
        <c:axPos val="b"/>
        <c:numFmt formatCode="General" sourceLinked="1"/>
        <c:tickLblPos val="nextTo"/>
        <c:crossAx val="154981120"/>
        <c:crosses val="autoZero"/>
        <c:auto val="1"/>
        <c:lblAlgn val="ctr"/>
        <c:lblOffset val="100"/>
      </c:catAx>
      <c:valAx>
        <c:axId val="1549811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6294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8.6131153718210225</c:v>
                </c:pt>
                <c:pt idx="1">
                  <c:v>7.8179370453150936</c:v>
                </c:pt>
                <c:pt idx="2">
                  <c:v>7.5630839999999964</c:v>
                </c:pt>
              </c:numCache>
            </c:numRef>
          </c:val>
        </c:ser>
        <c:axId val="155016576"/>
        <c:axId val="155026560"/>
      </c:barChart>
      <c:catAx>
        <c:axId val="155016576"/>
        <c:scaling>
          <c:orientation val="minMax"/>
        </c:scaling>
        <c:axPos val="b"/>
        <c:numFmt formatCode="General" sourceLinked="1"/>
        <c:tickLblPos val="nextTo"/>
        <c:crossAx val="155026560"/>
        <c:crosses val="autoZero"/>
        <c:auto val="1"/>
        <c:lblAlgn val="ctr"/>
        <c:lblOffset val="100"/>
      </c:catAx>
      <c:valAx>
        <c:axId val="155026560"/>
        <c:scaling>
          <c:orientation val="minMax"/>
        </c:scaling>
        <c:axPos val="l"/>
        <c:majorGridlines/>
        <c:numFmt formatCode="General" sourceLinked="1"/>
        <c:tickLblPos val="nextTo"/>
        <c:txPr>
          <a:bodyPr/>
          <a:lstStyle/>
          <a:p>
            <a:pPr>
              <a:defRPr sz="800"/>
            </a:pPr>
            <a:endParaRPr lang="en-US"/>
          </a:p>
        </c:txPr>
        <c:crossAx val="15501657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Staffordshire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5654</c:v>
                </c:pt>
                <c:pt idx="1">
                  <c:v>5616</c:v>
                </c:pt>
                <c:pt idx="2">
                  <c:v>5782</c:v>
                </c:pt>
                <c:pt idx="3">
                  <c:v>5858</c:v>
                </c:pt>
                <c:pt idx="4">
                  <c:v>5990</c:v>
                </c:pt>
              </c:numCache>
            </c:numRef>
          </c:val>
        </c:ser>
        <c:marker val="1"/>
        <c:axId val="155059328"/>
        <c:axId val="155060864"/>
      </c:lineChart>
      <c:catAx>
        <c:axId val="155059328"/>
        <c:scaling>
          <c:orientation val="minMax"/>
        </c:scaling>
        <c:axPos val="b"/>
        <c:numFmt formatCode="General" sourceLinked="1"/>
        <c:tickLblPos val="nextTo"/>
        <c:crossAx val="155060864"/>
        <c:crosses val="autoZero"/>
        <c:auto val="1"/>
        <c:lblAlgn val="ctr"/>
        <c:lblOffset val="100"/>
      </c:catAx>
      <c:valAx>
        <c:axId val="15506086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5932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Staffordshire</c:v>
                </c:pt>
              </c:strCache>
            </c:strRef>
          </c:tx>
          <c:spPr>
            <a:solidFill>
              <a:schemeClr val="tx1"/>
            </a:solidFill>
          </c:spPr>
          <c:val>
            <c:numRef>
              <c:f>Sheet1!$R$180:$V$180</c:f>
              <c:numCache>
                <c:formatCode>General</c:formatCode>
                <c:ptCount val="5"/>
                <c:pt idx="0">
                  <c:v>6635.8464812056754</c:v>
                </c:pt>
                <c:pt idx="1">
                  <c:v>6554.338806564142</c:v>
                </c:pt>
                <c:pt idx="2">
                  <c:v>6724.2722737157983</c:v>
                </c:pt>
                <c:pt idx="3">
                  <c:v>6794.5152093680344</c:v>
                </c:pt>
                <c:pt idx="4">
                  <c:v>6913.4263587364212</c:v>
                </c:pt>
              </c:numCache>
            </c:numRef>
          </c:val>
        </c:ser>
        <c:axId val="155092864"/>
        <c:axId val="15509440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5092864"/>
        <c:axId val="155094400"/>
      </c:lineChart>
      <c:catAx>
        <c:axId val="155092864"/>
        <c:scaling>
          <c:orientation val="minMax"/>
        </c:scaling>
        <c:axPos val="b"/>
        <c:tickLblPos val="nextTo"/>
        <c:crossAx val="155094400"/>
        <c:crosses val="autoZero"/>
        <c:auto val="1"/>
        <c:lblAlgn val="ctr"/>
        <c:lblOffset val="100"/>
      </c:catAx>
      <c:valAx>
        <c:axId val="15509440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928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Staffordshire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4403</c:v>
                </c:pt>
                <c:pt idx="1">
                  <c:v>4340</c:v>
                </c:pt>
                <c:pt idx="2">
                  <c:v>4451</c:v>
                </c:pt>
                <c:pt idx="3">
                  <c:v>4495</c:v>
                </c:pt>
                <c:pt idx="4">
                  <c:v>4602</c:v>
                </c:pt>
              </c:numCache>
            </c:numRef>
          </c:val>
        </c:ser>
        <c:marker val="1"/>
        <c:axId val="155127808"/>
        <c:axId val="155129344"/>
      </c:lineChart>
      <c:catAx>
        <c:axId val="155127808"/>
        <c:scaling>
          <c:orientation val="minMax"/>
        </c:scaling>
        <c:axPos val="b"/>
        <c:numFmt formatCode="General" sourceLinked="1"/>
        <c:tickLblPos val="nextTo"/>
        <c:crossAx val="155129344"/>
        <c:crosses val="autoZero"/>
        <c:auto val="1"/>
        <c:lblAlgn val="ctr"/>
        <c:lblOffset val="100"/>
      </c:catAx>
      <c:valAx>
        <c:axId val="15512934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2780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Staffordshire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5167.6038303410996</c:v>
                </c:pt>
                <c:pt idx="1">
                  <c:v>5065.1407443889557</c:v>
                </c:pt>
                <c:pt idx="2">
                  <c:v>5176.3638689569352</c:v>
                </c:pt>
                <c:pt idx="3">
                  <c:v>5213.613155703194</c:v>
                </c:pt>
                <c:pt idx="4">
                  <c:v>5311.4504345417427</c:v>
                </c:pt>
              </c:numCache>
            </c:numRef>
          </c:val>
        </c:ser>
        <c:axId val="155177728"/>
        <c:axId val="15517926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5177728"/>
        <c:axId val="155179264"/>
      </c:lineChart>
      <c:catAx>
        <c:axId val="155177728"/>
        <c:scaling>
          <c:orientation val="minMax"/>
        </c:scaling>
        <c:axPos val="b"/>
        <c:numFmt formatCode="General" sourceLinked="1"/>
        <c:tickLblPos val="nextTo"/>
        <c:crossAx val="155179264"/>
        <c:crosses val="autoZero"/>
        <c:auto val="1"/>
        <c:lblAlgn val="ctr"/>
        <c:lblOffset val="100"/>
      </c:catAx>
      <c:valAx>
        <c:axId val="15517926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77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Staffordshire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8.8368946200671292</c:v>
                </c:pt>
                <c:pt idx="1">
                  <c:v>8.7980438043873992</c:v>
                </c:pt>
                <c:pt idx="2">
                  <c:v>8.9654174698821247</c:v>
                </c:pt>
              </c:numCache>
            </c:numRef>
          </c:val>
        </c:ser>
        <c:marker val="1"/>
        <c:axId val="152602112"/>
        <c:axId val="152603648"/>
      </c:lineChart>
      <c:catAx>
        <c:axId val="152602112"/>
        <c:scaling>
          <c:orientation val="minMax"/>
        </c:scaling>
        <c:axPos val="b"/>
        <c:numFmt formatCode="General" sourceLinked="1"/>
        <c:tickLblPos val="nextTo"/>
        <c:crossAx val="152603648"/>
        <c:crosses val="autoZero"/>
        <c:auto val="1"/>
        <c:lblAlgn val="ctr"/>
        <c:lblOffset val="100"/>
      </c:catAx>
      <c:valAx>
        <c:axId val="15260364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0211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Staffordshire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2956</c:v>
                </c:pt>
                <c:pt idx="1">
                  <c:v>2946</c:v>
                </c:pt>
                <c:pt idx="2">
                  <c:v>3048</c:v>
                </c:pt>
                <c:pt idx="3">
                  <c:v>3102</c:v>
                </c:pt>
                <c:pt idx="4">
                  <c:v>3159</c:v>
                </c:pt>
              </c:numCache>
            </c:numRef>
          </c:val>
        </c:ser>
        <c:marker val="1"/>
        <c:axId val="155212416"/>
        <c:axId val="155218304"/>
      </c:lineChart>
      <c:catAx>
        <c:axId val="155212416"/>
        <c:scaling>
          <c:orientation val="minMax"/>
        </c:scaling>
        <c:axPos val="b"/>
        <c:numFmt formatCode="General" sourceLinked="1"/>
        <c:tickLblPos val="nextTo"/>
        <c:crossAx val="155218304"/>
        <c:crosses val="autoZero"/>
        <c:auto val="1"/>
        <c:lblAlgn val="ctr"/>
        <c:lblOffset val="100"/>
      </c:catAx>
      <c:valAx>
        <c:axId val="15521830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1241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Staffordshire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3469.3247609557766</c:v>
                </c:pt>
                <c:pt idx="1">
                  <c:v>3438.2268739561887</c:v>
                </c:pt>
                <c:pt idx="2">
                  <c:v>3544.7218765627363</c:v>
                </c:pt>
                <c:pt idx="3">
                  <c:v>3597.9150186854995</c:v>
                </c:pt>
                <c:pt idx="4">
                  <c:v>3645.9956372701804</c:v>
                </c:pt>
              </c:numCache>
            </c:numRef>
          </c:val>
        </c:ser>
        <c:axId val="155258240"/>
        <c:axId val="15527641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5258240"/>
        <c:axId val="155276416"/>
      </c:lineChart>
      <c:catAx>
        <c:axId val="155258240"/>
        <c:scaling>
          <c:orientation val="minMax"/>
        </c:scaling>
        <c:axPos val="b"/>
        <c:numFmt formatCode="General" sourceLinked="1"/>
        <c:tickLblPos val="nextTo"/>
        <c:crossAx val="155276416"/>
        <c:crosses val="autoZero"/>
        <c:auto val="1"/>
        <c:lblAlgn val="ctr"/>
        <c:lblOffset val="100"/>
      </c:catAx>
      <c:valAx>
        <c:axId val="15527641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582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Staffordshire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3942</c:v>
                </c:pt>
                <c:pt idx="1">
                  <c:v>3923</c:v>
                </c:pt>
                <c:pt idx="2">
                  <c:v>4039</c:v>
                </c:pt>
                <c:pt idx="3">
                  <c:v>4089</c:v>
                </c:pt>
                <c:pt idx="4">
                  <c:v>4149</c:v>
                </c:pt>
              </c:numCache>
            </c:numRef>
          </c:val>
        </c:ser>
        <c:marker val="1"/>
        <c:axId val="155308032"/>
        <c:axId val="155309568"/>
      </c:lineChart>
      <c:catAx>
        <c:axId val="155308032"/>
        <c:scaling>
          <c:orientation val="minMax"/>
        </c:scaling>
        <c:axPos val="b"/>
        <c:numFmt formatCode="General" sourceLinked="1"/>
        <c:tickLblPos val="nextTo"/>
        <c:crossAx val="155309568"/>
        <c:crosses val="autoZero"/>
        <c:auto val="1"/>
        <c:lblAlgn val="ctr"/>
        <c:lblOffset val="100"/>
      </c:catAx>
      <c:valAx>
        <c:axId val="15530956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0803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Staffordshire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2</c:v>
                </c:pt>
                <c:pt idx="2">
                  <c:v>2</c:v>
                </c:pt>
                <c:pt idx="3">
                  <c:v>2</c:v>
                </c:pt>
                <c:pt idx="4">
                  <c:v>3</c:v>
                </c:pt>
              </c:numCache>
            </c:numRef>
          </c:val>
        </c:ser>
        <c:axId val="155443968"/>
        <c:axId val="15544550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5443968"/>
        <c:axId val="155445504"/>
      </c:lineChart>
      <c:catAx>
        <c:axId val="155443968"/>
        <c:scaling>
          <c:orientation val="minMax"/>
        </c:scaling>
        <c:axPos val="b"/>
        <c:tickLblPos val="nextTo"/>
        <c:crossAx val="155445504"/>
        <c:crosses val="autoZero"/>
        <c:auto val="1"/>
        <c:lblAlgn val="ctr"/>
        <c:lblOffset val="100"/>
      </c:catAx>
      <c:valAx>
        <c:axId val="1554455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4439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Staffordshire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9</c:v>
                </c:pt>
                <c:pt idx="2">
                  <c:v>9</c:v>
                </c:pt>
                <c:pt idx="3">
                  <c:v>6</c:v>
                </c:pt>
                <c:pt idx="4">
                  <c:v>8</c:v>
                </c:pt>
              </c:numCache>
            </c:numRef>
          </c:val>
        </c:ser>
        <c:axId val="155485696"/>
        <c:axId val="15548723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5485696"/>
        <c:axId val="155487232"/>
      </c:lineChart>
      <c:catAx>
        <c:axId val="155485696"/>
        <c:scaling>
          <c:orientation val="minMax"/>
        </c:scaling>
        <c:axPos val="b"/>
        <c:tickLblPos val="nextTo"/>
        <c:crossAx val="155487232"/>
        <c:crosses val="autoZero"/>
        <c:auto val="1"/>
        <c:lblAlgn val="ctr"/>
        <c:lblOffset val="100"/>
      </c:catAx>
      <c:valAx>
        <c:axId val="1554872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485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Staffordshire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14</c:v>
                </c:pt>
                <c:pt idx="1">
                  <c:v>12</c:v>
                </c:pt>
                <c:pt idx="2">
                  <c:v>12</c:v>
                </c:pt>
                <c:pt idx="3">
                  <c:v>11</c:v>
                </c:pt>
                <c:pt idx="4">
                  <c:v>11</c:v>
                </c:pt>
              </c:numCache>
            </c:numRef>
          </c:val>
        </c:ser>
        <c:axId val="155593728"/>
        <c:axId val="15559552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5593728"/>
        <c:axId val="155595520"/>
      </c:lineChart>
      <c:catAx>
        <c:axId val="155593728"/>
        <c:scaling>
          <c:orientation val="minMax"/>
        </c:scaling>
        <c:axPos val="b"/>
        <c:tickLblPos val="nextTo"/>
        <c:crossAx val="155595520"/>
        <c:crosses val="autoZero"/>
        <c:auto val="1"/>
        <c:lblAlgn val="ctr"/>
        <c:lblOffset val="100"/>
      </c:catAx>
      <c:valAx>
        <c:axId val="1555955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593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Staffordshire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29.4</c:v>
                </c:pt>
                <c:pt idx="1">
                  <c:v>29.1</c:v>
                </c:pt>
                <c:pt idx="2">
                  <c:v>29</c:v>
                </c:pt>
              </c:numCache>
            </c:numRef>
          </c:val>
        </c:ser>
        <c:marker val="1"/>
        <c:axId val="155520000"/>
        <c:axId val="155525888"/>
      </c:lineChart>
      <c:catAx>
        <c:axId val="155520000"/>
        <c:scaling>
          <c:orientation val="minMax"/>
        </c:scaling>
        <c:axPos val="b"/>
        <c:numFmt formatCode="General" sourceLinked="1"/>
        <c:tickLblPos val="nextTo"/>
        <c:crossAx val="155525888"/>
        <c:crosses val="autoZero"/>
        <c:auto val="1"/>
        <c:lblAlgn val="ctr"/>
        <c:lblOffset val="100"/>
      </c:catAx>
      <c:valAx>
        <c:axId val="15552588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2000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Staffordshire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29.4</c:v>
                </c:pt>
                <c:pt idx="1">
                  <c:v>30.1</c:v>
                </c:pt>
                <c:pt idx="2">
                  <c:v>31.2</c:v>
                </c:pt>
              </c:numCache>
            </c:numRef>
          </c:val>
        </c:ser>
        <c:marker val="1"/>
        <c:axId val="155550080"/>
        <c:axId val="155551616"/>
      </c:lineChart>
      <c:catAx>
        <c:axId val="155550080"/>
        <c:scaling>
          <c:orientation val="minMax"/>
        </c:scaling>
        <c:axPos val="b"/>
        <c:numFmt formatCode="General" sourceLinked="1"/>
        <c:tickLblPos val="nextTo"/>
        <c:crossAx val="155551616"/>
        <c:crosses val="autoZero"/>
        <c:auto val="1"/>
        <c:lblAlgn val="ctr"/>
        <c:lblOffset val="100"/>
      </c:catAx>
      <c:valAx>
        <c:axId val="15555161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555008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Staffordshire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76.365549290069183</c:v>
                </c:pt>
                <c:pt idx="1">
                  <c:v>67.073064959468098</c:v>
                </c:pt>
                <c:pt idx="2">
                  <c:v>40.690920989715984</c:v>
                </c:pt>
                <c:pt idx="3">
                  <c:v>29.93429725725202</c:v>
                </c:pt>
              </c:numCache>
            </c:numRef>
          </c:val>
        </c:ser>
        <c:axId val="155738880"/>
        <c:axId val="155740416"/>
      </c:barChart>
      <c:catAx>
        <c:axId val="155738880"/>
        <c:scaling>
          <c:orientation val="minMax"/>
        </c:scaling>
        <c:axPos val="b"/>
        <c:tickLblPos val="nextTo"/>
        <c:txPr>
          <a:bodyPr/>
          <a:lstStyle/>
          <a:p>
            <a:pPr>
              <a:defRPr sz="800"/>
            </a:pPr>
            <a:endParaRPr lang="en-US"/>
          </a:p>
        </c:txPr>
        <c:crossAx val="155740416"/>
        <c:crosses val="autoZero"/>
        <c:auto val="1"/>
        <c:lblAlgn val="ctr"/>
        <c:lblOffset val="100"/>
      </c:catAx>
      <c:valAx>
        <c:axId val="15574041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73888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Staffordshire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13.797235664815135</c:v>
                </c:pt>
                <c:pt idx="1">
                  <c:v>9.5095272702148286</c:v>
                </c:pt>
                <c:pt idx="2">
                  <c:v>3.9266490237036233</c:v>
                </c:pt>
                <c:pt idx="3">
                  <c:v>2.0867721749559198</c:v>
                </c:pt>
              </c:numCache>
            </c:numRef>
          </c:val>
        </c:ser>
        <c:axId val="155772032"/>
        <c:axId val="155773568"/>
      </c:barChart>
      <c:catAx>
        <c:axId val="155772032"/>
        <c:scaling>
          <c:orientation val="minMax"/>
        </c:scaling>
        <c:axPos val="b"/>
        <c:numFmt formatCode="General" sourceLinked="1"/>
        <c:tickLblPos val="nextTo"/>
        <c:txPr>
          <a:bodyPr/>
          <a:lstStyle/>
          <a:p>
            <a:pPr>
              <a:defRPr sz="800"/>
            </a:pPr>
            <a:endParaRPr lang="en-US"/>
          </a:p>
        </c:txPr>
        <c:crossAx val="155773568"/>
        <c:crosses val="autoZero"/>
        <c:auto val="1"/>
        <c:lblAlgn val="ctr"/>
        <c:lblOffset val="100"/>
      </c:catAx>
      <c:valAx>
        <c:axId val="1557735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77203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Staffordshire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36.2746467468275</c:v>
                </c:pt>
                <c:pt idx="1">
                  <c:v>34.330083621665942</c:v>
                </c:pt>
                <c:pt idx="2">
                  <c:v>34.482852860757298</c:v>
                </c:pt>
              </c:numCache>
            </c:numRef>
          </c:val>
        </c:ser>
        <c:marker val="1"/>
        <c:axId val="152778624"/>
        <c:axId val="152780160"/>
      </c:lineChart>
      <c:catAx>
        <c:axId val="152778624"/>
        <c:scaling>
          <c:orientation val="minMax"/>
        </c:scaling>
        <c:axPos val="b"/>
        <c:numFmt formatCode="General" sourceLinked="1"/>
        <c:tickLblPos val="nextTo"/>
        <c:crossAx val="152780160"/>
        <c:crosses val="autoZero"/>
        <c:auto val="1"/>
        <c:lblAlgn val="ctr"/>
        <c:lblOffset val="100"/>
      </c:catAx>
      <c:valAx>
        <c:axId val="15278016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7862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Staffordshire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12.145464795452465</c:v>
                </c:pt>
                <c:pt idx="1">
                  <c:v>7.6310928554698894</c:v>
                </c:pt>
                <c:pt idx="2">
                  <c:v>2.1072753949463912</c:v>
                </c:pt>
                <c:pt idx="3">
                  <c:v>0.93095729649652315</c:v>
                </c:pt>
              </c:numCache>
            </c:numRef>
          </c:val>
        </c:ser>
        <c:axId val="155690496"/>
        <c:axId val="155692032"/>
      </c:barChart>
      <c:catAx>
        <c:axId val="155690496"/>
        <c:scaling>
          <c:orientation val="minMax"/>
        </c:scaling>
        <c:axPos val="b"/>
        <c:numFmt formatCode="General" sourceLinked="1"/>
        <c:tickLblPos val="nextTo"/>
        <c:txPr>
          <a:bodyPr/>
          <a:lstStyle/>
          <a:p>
            <a:pPr>
              <a:defRPr sz="800"/>
            </a:pPr>
            <a:endParaRPr lang="en-US"/>
          </a:p>
        </c:txPr>
        <c:crossAx val="155692032"/>
        <c:crosses val="autoZero"/>
        <c:auto val="1"/>
        <c:lblAlgn val="ctr"/>
        <c:lblOffset val="100"/>
      </c:catAx>
      <c:valAx>
        <c:axId val="15569203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69049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Staffordshire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4.812755938126279</c:v>
                </c:pt>
                <c:pt idx="1">
                  <c:v>3.6221004242729671</c:v>
                </c:pt>
                <c:pt idx="2">
                  <c:v>1.4552267165285846</c:v>
                </c:pt>
                <c:pt idx="3">
                  <c:v>1.0328183895522223</c:v>
                </c:pt>
              </c:numCache>
            </c:numRef>
          </c:val>
        </c:ser>
        <c:axId val="155805568"/>
        <c:axId val="155807104"/>
      </c:barChart>
      <c:catAx>
        <c:axId val="155805568"/>
        <c:scaling>
          <c:orientation val="minMax"/>
        </c:scaling>
        <c:axPos val="b"/>
        <c:numFmt formatCode="General" sourceLinked="1"/>
        <c:tickLblPos val="nextTo"/>
        <c:txPr>
          <a:bodyPr/>
          <a:lstStyle/>
          <a:p>
            <a:pPr>
              <a:defRPr sz="800"/>
            </a:pPr>
            <a:endParaRPr lang="en-US"/>
          </a:p>
        </c:txPr>
        <c:crossAx val="155807104"/>
        <c:crosses val="autoZero"/>
        <c:auto val="1"/>
        <c:lblAlgn val="ctr"/>
        <c:lblOffset val="100"/>
      </c:catAx>
      <c:valAx>
        <c:axId val="1558071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80556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Staffordshire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74.418660875616595</c:v>
                </c:pt>
                <c:pt idx="1">
                  <c:v>64.511036468169678</c:v>
                </c:pt>
                <c:pt idx="2">
                  <c:v>37.129745579906434</c:v>
                </c:pt>
                <c:pt idx="3">
                  <c:v>27.350775578324253</c:v>
                </c:pt>
              </c:numCache>
            </c:numRef>
          </c:val>
        </c:ser>
        <c:axId val="155924736"/>
        <c:axId val="155934720"/>
      </c:barChart>
      <c:catAx>
        <c:axId val="155924736"/>
        <c:scaling>
          <c:orientation val="minMax"/>
        </c:scaling>
        <c:axPos val="b"/>
        <c:numFmt formatCode="General" sourceLinked="1"/>
        <c:tickLblPos val="nextTo"/>
        <c:txPr>
          <a:bodyPr/>
          <a:lstStyle/>
          <a:p>
            <a:pPr>
              <a:defRPr sz="800"/>
            </a:pPr>
            <a:endParaRPr lang="en-US"/>
          </a:p>
        </c:txPr>
        <c:crossAx val="155934720"/>
        <c:crosses val="autoZero"/>
        <c:auto val="1"/>
        <c:lblAlgn val="ctr"/>
        <c:lblOffset val="100"/>
      </c:catAx>
      <c:valAx>
        <c:axId val="1559347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92473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Staffordshire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62.114698439118655</c:v>
                </c:pt>
                <c:pt idx="1">
                  <c:v>48.545537474017074</c:v>
                </c:pt>
                <c:pt idx="2">
                  <c:v>21.669167763873673</c:v>
                </c:pt>
                <c:pt idx="3">
                  <c:v>15.465831170838435</c:v>
                </c:pt>
              </c:numCache>
            </c:numRef>
          </c:val>
        </c:ser>
        <c:axId val="155957888"/>
        <c:axId val="155849088"/>
      </c:barChart>
      <c:catAx>
        <c:axId val="155957888"/>
        <c:scaling>
          <c:orientation val="minMax"/>
        </c:scaling>
        <c:axPos val="b"/>
        <c:numFmt formatCode="General" sourceLinked="1"/>
        <c:tickLblPos val="nextTo"/>
        <c:txPr>
          <a:bodyPr/>
          <a:lstStyle/>
          <a:p>
            <a:pPr>
              <a:defRPr sz="800"/>
            </a:pPr>
            <a:endParaRPr lang="en-US"/>
          </a:p>
        </c:txPr>
        <c:crossAx val="155849088"/>
        <c:crosses val="autoZero"/>
        <c:auto val="1"/>
        <c:lblAlgn val="ctr"/>
        <c:lblOffset val="100"/>
      </c:catAx>
      <c:valAx>
        <c:axId val="1558490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95788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Staffordshire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39.454619870767502</c:v>
                </c:pt>
                <c:pt idx="1">
                  <c:v>32.415000111260923</c:v>
                </c:pt>
                <c:pt idx="2">
                  <c:v>16.437267861882592</c:v>
                </c:pt>
                <c:pt idx="3">
                  <c:v>11.598385682510486</c:v>
                </c:pt>
              </c:numCache>
            </c:numRef>
          </c:val>
        </c:ser>
        <c:axId val="155917312"/>
        <c:axId val="155976448"/>
      </c:barChart>
      <c:catAx>
        <c:axId val="155917312"/>
        <c:scaling>
          <c:orientation val="minMax"/>
        </c:scaling>
        <c:axPos val="b"/>
        <c:numFmt formatCode="General" sourceLinked="1"/>
        <c:tickLblPos val="nextTo"/>
        <c:txPr>
          <a:bodyPr/>
          <a:lstStyle/>
          <a:p>
            <a:pPr>
              <a:defRPr sz="800"/>
            </a:pPr>
            <a:endParaRPr lang="en-US"/>
          </a:p>
        </c:txPr>
        <c:crossAx val="155976448"/>
        <c:crosses val="autoZero"/>
        <c:auto val="1"/>
        <c:lblAlgn val="ctr"/>
        <c:lblOffset val="100"/>
      </c:catAx>
      <c:valAx>
        <c:axId val="1559764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91731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Staffordshire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37.281869156261209</c:v>
                </c:pt>
                <c:pt idx="1">
                  <c:v>32.278990667069003</c:v>
                </c:pt>
                <c:pt idx="2">
                  <c:v>38.814745226705199</c:v>
                </c:pt>
              </c:numCache>
            </c:numRef>
          </c:val>
        </c:ser>
        <c:marker val="1"/>
        <c:axId val="152848640"/>
        <c:axId val="152854528"/>
      </c:lineChart>
      <c:catAx>
        <c:axId val="152848640"/>
        <c:scaling>
          <c:orientation val="minMax"/>
        </c:scaling>
        <c:axPos val="b"/>
        <c:numFmt formatCode="General" sourceLinked="1"/>
        <c:tickLblPos val="nextTo"/>
        <c:crossAx val="152854528"/>
        <c:crosses val="autoZero"/>
        <c:auto val="1"/>
        <c:lblAlgn val="ctr"/>
        <c:lblOffset val="100"/>
      </c:catAx>
      <c:valAx>
        <c:axId val="15285452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4864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Staffordshire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18.792004464374287</c:v>
                </c:pt>
                <c:pt idx="1">
                  <c:v>16.523209219107066</c:v>
                </c:pt>
                <c:pt idx="2">
                  <c:v>20.142643256262861</c:v>
                </c:pt>
              </c:numCache>
            </c:numRef>
          </c:val>
        </c:ser>
        <c:marker val="1"/>
        <c:axId val="152881792"/>
        <c:axId val="152699264"/>
      </c:lineChart>
      <c:catAx>
        <c:axId val="152881792"/>
        <c:scaling>
          <c:orientation val="minMax"/>
        </c:scaling>
        <c:axPos val="b"/>
        <c:numFmt formatCode="General" sourceLinked="1"/>
        <c:tickLblPos val="nextTo"/>
        <c:crossAx val="152699264"/>
        <c:crosses val="autoZero"/>
        <c:auto val="1"/>
        <c:lblAlgn val="ctr"/>
        <c:lblOffset val="100"/>
      </c:catAx>
      <c:valAx>
        <c:axId val="15269926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8179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DDC09-DA89-4676-AD7C-6E59C2A2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2018-06-28T12:51:00Z</dcterms:created>
  <dcterms:modified xsi:type="dcterms:W3CDTF">2018-07-13T15:06:00Z</dcterms:modified>
</cp:coreProperties>
</file>