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D7ED0">
      <w:r w:rsidRPr="008D7ED0">
        <w:rPr>
          <w:noProof/>
          <w:lang w:val="en-US" w:eastAsia="zh-TW"/>
        </w:rPr>
        <w:pict>
          <v:shapetype id="_x0000_t202" coordsize="21600,21600" o:spt="202" path="m,l,21600r21600,l21600,xe">
            <v:stroke joinstyle="miter"/>
            <v:path gradientshapeok="t" o:connecttype="rect"/>
          </v:shapetype>
          <v:shape id="_x0000_s1026" type="#_x0000_t202" style="position:absolute;margin-left:9093pt;margin-top:0;width:299.8pt;height:117pt;z-index:251660288;mso-position-horizontal:right;mso-position-horizontal-relative:margin;mso-position-vertical:top;mso-position-vertical-relative:margin;mso-width-relative:margin;mso-height-relative:margin" stroked="f">
            <v:textbox>
              <w:txbxContent>
                <w:p w:rsidR="00D70D2F" w:rsidRPr="003424FF" w:rsidRDefault="00D70D2F" w:rsidP="004D3814">
                  <w:pPr>
                    <w:jc w:val="right"/>
                    <w:rPr>
                      <w:rFonts w:ascii="Segoe UI" w:hAnsi="Segoe UI" w:cs="Segoe UI"/>
                      <w:b/>
                      <w:sz w:val="56"/>
                      <w:szCs w:val="72"/>
                      <w:u w:val="single"/>
                    </w:rPr>
                  </w:pPr>
                  <w:r w:rsidRPr="003424FF">
                    <w:rPr>
                      <w:rFonts w:ascii="Segoe UI" w:hAnsi="Segoe UI" w:cs="Segoe UI"/>
                      <w:b/>
                      <w:sz w:val="56"/>
                      <w:szCs w:val="72"/>
                      <w:u w:val="single"/>
                    </w:rPr>
                    <w:t xml:space="preserve">West </w:t>
                  </w:r>
                  <w:r w:rsidR="003424FF" w:rsidRPr="003424FF">
                    <w:rPr>
                      <w:rFonts w:ascii="Segoe UI" w:hAnsi="Segoe UI" w:cs="Segoe UI"/>
                      <w:b/>
                      <w:sz w:val="56"/>
                      <w:szCs w:val="72"/>
                      <w:u w:val="single"/>
                    </w:rPr>
                    <w:t>Oxfordshire</w:t>
                  </w:r>
                  <w:r w:rsidRPr="003424FF">
                    <w:rPr>
                      <w:rFonts w:ascii="Segoe UI" w:hAnsi="Segoe UI" w:cs="Segoe UI"/>
                      <w:b/>
                      <w:sz w:val="56"/>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8D7ED0"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8D7ED0"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8D7ED0"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8D7ED0"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8D7ED0"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8D7ED0"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8D7ED0"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76083B">
        <w:rPr>
          <w:rFonts w:ascii="Segoe UI" w:hAnsi="Segoe UI" w:cs="Segoe UI"/>
          <w:u w:val="single"/>
        </w:rPr>
        <w:t>W</w:t>
      </w:r>
      <w:r w:rsidR="007A1DC8">
        <w:rPr>
          <w:rFonts w:ascii="Segoe UI" w:hAnsi="Segoe UI" w:cs="Segoe UI"/>
          <w:u w:val="single"/>
        </w:rPr>
        <w:t>e</w:t>
      </w:r>
      <w:r w:rsidR="0068016D">
        <w:rPr>
          <w:rFonts w:ascii="Segoe UI" w:hAnsi="Segoe UI" w:cs="Segoe UI"/>
          <w:u w:val="single"/>
        </w:rPr>
        <w:t xml:space="preserve">st </w:t>
      </w:r>
      <w:r w:rsidR="003424FF">
        <w:rPr>
          <w:rFonts w:ascii="Segoe UI" w:hAnsi="Segoe UI" w:cs="Segoe UI"/>
          <w:u w:val="single"/>
        </w:rPr>
        <w:t>Oxfordshire</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1B2B48">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76083B">
        <w:rPr>
          <w:rFonts w:ascii="Segoe UI" w:hAnsi="Segoe UI" w:cs="Segoe UI"/>
        </w:rPr>
        <w:t>W</w:t>
      </w:r>
      <w:r w:rsidR="007A1DC8">
        <w:rPr>
          <w:rFonts w:ascii="Segoe UI" w:hAnsi="Segoe UI" w:cs="Segoe UI"/>
        </w:rPr>
        <w:t>e</w:t>
      </w:r>
      <w:r w:rsidR="005E1225">
        <w:rPr>
          <w:rFonts w:ascii="Segoe UI" w:hAnsi="Segoe UI" w:cs="Segoe UI"/>
        </w:rPr>
        <w:t xml:space="preserve">st </w:t>
      </w:r>
      <w:r w:rsidR="003424FF">
        <w:rPr>
          <w:rFonts w:ascii="Segoe UI" w:hAnsi="Segoe UI" w:cs="Segoe UI"/>
        </w:rPr>
        <w:t>Oxfordshire</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1B2B48">
        <w:rPr>
          <w:rFonts w:ascii="Segoe UI" w:hAnsi="Segoe UI" w:cs="Segoe UI"/>
        </w:rPr>
        <w:t>ere</w:t>
      </w:r>
      <w:r w:rsidR="00A91613">
        <w:rPr>
          <w:rFonts w:ascii="Segoe UI" w:hAnsi="Segoe UI" w:cs="Segoe UI"/>
        </w:rPr>
        <w:t xml:space="preserve"> </w:t>
      </w:r>
      <w:r w:rsidR="005E1225">
        <w:rPr>
          <w:rFonts w:ascii="Segoe UI" w:hAnsi="Segoe UI" w:cs="Segoe UI"/>
        </w:rPr>
        <w:t>Manufacturing</w:t>
      </w:r>
      <w:r w:rsidR="00D47DFF">
        <w:rPr>
          <w:rFonts w:ascii="Segoe UI" w:hAnsi="Segoe UI" w:cs="Segoe UI"/>
        </w:rPr>
        <w:t xml:space="preserve">, </w:t>
      </w:r>
      <w:r w:rsidR="005E1225">
        <w:rPr>
          <w:rFonts w:ascii="Segoe UI" w:hAnsi="Segoe UI" w:cs="Segoe UI"/>
        </w:rPr>
        <w:t>Construction</w:t>
      </w:r>
      <w:r w:rsidR="003424FF">
        <w:rPr>
          <w:rFonts w:ascii="Segoe UI" w:hAnsi="Segoe UI" w:cs="Segoe UI"/>
        </w:rPr>
        <w:t>, Professional, Scientific &amp; Technical</w:t>
      </w:r>
      <w:r w:rsidR="00D47DFF">
        <w:rPr>
          <w:rFonts w:ascii="Segoe UI" w:hAnsi="Segoe UI" w:cs="Segoe UI"/>
        </w:rPr>
        <w:t xml:space="preserve"> </w:t>
      </w:r>
      <w:r w:rsidR="006B7E9D">
        <w:rPr>
          <w:rFonts w:ascii="Segoe UI" w:hAnsi="Segoe UI" w:cs="Segoe UI"/>
        </w:rPr>
        <w:t xml:space="preserve">and </w:t>
      </w:r>
      <w:r w:rsidR="003424FF">
        <w:rPr>
          <w:rFonts w:ascii="Segoe UI" w:hAnsi="Segoe UI" w:cs="Segoe UI"/>
        </w:rPr>
        <w:t>Arts, Entertainment, Recreation &amp; Other Services</w:t>
      </w:r>
      <w:r w:rsidR="0068016D">
        <w:rPr>
          <w:rFonts w:ascii="Segoe UI" w:hAnsi="Segoe UI" w:cs="Segoe UI"/>
        </w:rPr>
        <w:t xml:space="preserve"> </w:t>
      </w:r>
      <w:r w:rsidR="00B667FA">
        <w:rPr>
          <w:rFonts w:ascii="Segoe UI" w:hAnsi="Segoe UI" w:cs="Segoe UI"/>
        </w:rPr>
        <w:t>with</w:t>
      </w:r>
      <w:r w:rsidR="003E16C7">
        <w:rPr>
          <w:rFonts w:ascii="Segoe UI" w:hAnsi="Segoe UI" w:cs="Segoe UI"/>
        </w:rPr>
        <w:t xml:space="preserve"> </w:t>
      </w:r>
      <w:r w:rsidR="003424FF">
        <w:rPr>
          <w:rFonts w:ascii="Segoe UI" w:hAnsi="Segoe UI" w:cs="Segoe UI"/>
        </w:rPr>
        <w:t>15.5</w:t>
      </w:r>
      <w:r w:rsidR="00A91613">
        <w:rPr>
          <w:rFonts w:ascii="Segoe UI" w:hAnsi="Segoe UI" w:cs="Segoe UI"/>
        </w:rPr>
        <w:t>%</w:t>
      </w:r>
      <w:r w:rsidR="00FE7F21">
        <w:rPr>
          <w:rFonts w:ascii="Segoe UI" w:hAnsi="Segoe UI" w:cs="Segoe UI"/>
        </w:rPr>
        <w:t xml:space="preserve">, </w:t>
      </w:r>
      <w:r w:rsidR="003424FF">
        <w:rPr>
          <w:rFonts w:ascii="Segoe UI" w:hAnsi="Segoe UI" w:cs="Segoe UI"/>
        </w:rPr>
        <w:t>7.8%, 7.8</w:t>
      </w:r>
      <w:r w:rsidR="006B7E9D">
        <w:rPr>
          <w:rFonts w:ascii="Segoe UI" w:hAnsi="Segoe UI" w:cs="Segoe UI"/>
        </w:rPr>
        <w:t>%</w:t>
      </w:r>
      <w:r w:rsidR="002969FA">
        <w:rPr>
          <w:rFonts w:ascii="Segoe UI" w:hAnsi="Segoe UI" w:cs="Segoe UI"/>
        </w:rPr>
        <w:t xml:space="preserve"> </w:t>
      </w:r>
      <w:r w:rsidR="00B70377">
        <w:rPr>
          <w:rFonts w:ascii="Segoe UI" w:hAnsi="Segoe UI" w:cs="Segoe UI"/>
        </w:rPr>
        <w:t xml:space="preserve">and </w:t>
      </w:r>
      <w:r w:rsidR="003424FF">
        <w:rPr>
          <w:rFonts w:ascii="Segoe UI" w:hAnsi="Segoe UI" w:cs="Segoe UI"/>
        </w:rPr>
        <w:t>7</w:t>
      </w:r>
      <w:r w:rsidR="005E1225">
        <w:rPr>
          <w:rFonts w:ascii="Segoe UI" w:hAnsi="Segoe UI" w:cs="Segoe UI"/>
        </w:rPr>
        <w:t>.8</w:t>
      </w:r>
      <w:r w:rsidR="00C55EE4">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1B2B48">
        <w:rPr>
          <w:rFonts w:ascii="Segoe UI" w:hAnsi="Segoe UI" w:cs="Segoe UI"/>
        </w:rPr>
        <w:t>e</w:t>
      </w:r>
      <w:r w:rsidR="00AC66D8">
        <w:rPr>
          <w:rFonts w:ascii="Segoe UI" w:hAnsi="Segoe UI" w:cs="Segoe UI"/>
        </w:rPr>
        <w:t>s</w:t>
      </w:r>
      <w:r w:rsidR="001B2B48">
        <w:rPr>
          <w:rFonts w:ascii="Segoe UI" w:hAnsi="Segoe UI" w:cs="Segoe UI"/>
        </w:rPr>
        <w:t>e</w:t>
      </w:r>
      <w:r w:rsidR="00AC66D8">
        <w:rPr>
          <w:rFonts w:ascii="Segoe UI" w:hAnsi="Segoe UI" w:cs="Segoe UI"/>
        </w:rPr>
        <w:t xml:space="preserve"> sector</w:t>
      </w:r>
      <w:r w:rsidR="001B2B48">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76083B">
        <w:rPr>
          <w:rFonts w:ascii="Segoe UI" w:hAnsi="Segoe UI" w:cs="Segoe UI"/>
        </w:rPr>
        <w:t>W</w:t>
      </w:r>
      <w:r w:rsidR="0068016D">
        <w:rPr>
          <w:rFonts w:ascii="Segoe UI" w:hAnsi="Segoe UI" w:cs="Segoe UI"/>
        </w:rPr>
        <w:t xml:space="preserve">est </w:t>
      </w:r>
      <w:r w:rsidR="003424FF">
        <w:rPr>
          <w:rFonts w:ascii="Segoe UI" w:hAnsi="Segoe UI" w:cs="Segoe UI"/>
        </w:rPr>
        <w:t>Oxfordshire</w:t>
      </w:r>
      <w:r w:rsidR="006B7E9D">
        <w:rPr>
          <w:rFonts w:ascii="Segoe UI" w:hAnsi="Segoe UI" w:cs="Segoe UI"/>
        </w:rPr>
        <w:t xml:space="preserve"> </w:t>
      </w:r>
      <w:r w:rsidR="00FF041A">
        <w:rPr>
          <w:rFonts w:ascii="Segoe UI" w:hAnsi="Segoe UI" w:cs="Segoe UI"/>
        </w:rPr>
        <w:t>were</w:t>
      </w:r>
      <w:r w:rsidR="00DB1D4E">
        <w:rPr>
          <w:rFonts w:ascii="Segoe UI" w:hAnsi="Segoe UI" w:cs="Segoe UI"/>
        </w:rPr>
        <w:t xml:space="preserve"> </w:t>
      </w:r>
      <w:r w:rsidR="005E1225">
        <w:rPr>
          <w:rFonts w:ascii="Segoe UI" w:hAnsi="Segoe UI" w:cs="Segoe UI"/>
        </w:rPr>
        <w:t xml:space="preserve">Retail, </w:t>
      </w:r>
      <w:r w:rsidR="0068016D">
        <w:rPr>
          <w:rFonts w:ascii="Segoe UI" w:hAnsi="Segoe UI" w:cs="Segoe UI"/>
        </w:rPr>
        <w:t>Accommodation &amp; Food Services</w:t>
      </w:r>
      <w:r w:rsidR="003424FF">
        <w:rPr>
          <w:rFonts w:ascii="Segoe UI" w:hAnsi="Segoe UI" w:cs="Segoe UI"/>
        </w:rPr>
        <w:t>,</w:t>
      </w:r>
      <w:r w:rsidR="003424FF" w:rsidRPr="003424FF">
        <w:rPr>
          <w:rFonts w:ascii="Segoe UI" w:hAnsi="Segoe UI" w:cs="Segoe UI"/>
        </w:rPr>
        <w:t xml:space="preserve"> </w:t>
      </w:r>
      <w:r w:rsidR="003424FF">
        <w:rPr>
          <w:rFonts w:ascii="Segoe UI" w:hAnsi="Segoe UI" w:cs="Segoe UI"/>
        </w:rPr>
        <w:t>Education</w:t>
      </w:r>
      <w:r w:rsidR="002B6EE7">
        <w:rPr>
          <w:rFonts w:ascii="Segoe UI" w:hAnsi="Segoe UI" w:cs="Segoe UI"/>
        </w:rPr>
        <w:t xml:space="preserve"> and</w:t>
      </w:r>
      <w:r w:rsidR="00D47DFF">
        <w:rPr>
          <w:rFonts w:ascii="Segoe UI" w:hAnsi="Segoe UI" w:cs="Segoe UI"/>
        </w:rPr>
        <w:t xml:space="preserve"> </w:t>
      </w:r>
      <w:r w:rsidR="003424FF">
        <w:rPr>
          <w:rFonts w:ascii="Segoe UI" w:hAnsi="Segoe UI" w:cs="Segoe UI"/>
        </w:rPr>
        <w:t>Health</w:t>
      </w:r>
      <w:r w:rsidR="005468EF">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3424FF">
        <w:rPr>
          <w:rFonts w:ascii="Segoe UI" w:hAnsi="Segoe UI" w:cs="Segoe UI"/>
        </w:rPr>
        <w:t>15.6%, 15.6</w:t>
      </w:r>
      <w:r w:rsidR="005E1225">
        <w:rPr>
          <w:rFonts w:ascii="Segoe UI" w:hAnsi="Segoe UI" w:cs="Segoe UI"/>
        </w:rPr>
        <w:t xml:space="preserve">%, </w:t>
      </w:r>
      <w:r w:rsidR="003424FF">
        <w:rPr>
          <w:rFonts w:ascii="Segoe UI" w:hAnsi="Segoe UI" w:cs="Segoe UI"/>
        </w:rPr>
        <w:t>15.6</w:t>
      </w:r>
      <w:r w:rsidR="001B2B48">
        <w:rPr>
          <w:rFonts w:ascii="Segoe UI" w:hAnsi="Segoe UI" w:cs="Segoe UI"/>
        </w:rPr>
        <w:t>%</w:t>
      </w:r>
      <w:r w:rsidR="003060AA">
        <w:rPr>
          <w:rFonts w:ascii="Segoe UI" w:hAnsi="Segoe UI" w:cs="Segoe UI"/>
        </w:rPr>
        <w:t xml:space="preserve"> </w:t>
      </w:r>
      <w:r w:rsidR="004C616D">
        <w:rPr>
          <w:rFonts w:ascii="Segoe UI" w:hAnsi="Segoe UI" w:cs="Segoe UI"/>
        </w:rPr>
        <w:t xml:space="preserve">and </w:t>
      </w:r>
      <w:r w:rsidR="003424FF">
        <w:rPr>
          <w:rFonts w:ascii="Segoe UI" w:hAnsi="Segoe UI" w:cs="Segoe UI"/>
        </w:rPr>
        <w:t>14.1</w:t>
      </w:r>
      <w:r w:rsidR="003060AA">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3060A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76083B">
        <w:rPr>
          <w:rFonts w:ascii="Segoe UI" w:hAnsi="Segoe UI" w:cs="Segoe UI"/>
          <w:u w:val="single"/>
        </w:rPr>
        <w:t>W</w:t>
      </w:r>
      <w:r w:rsidR="00B90C3A">
        <w:rPr>
          <w:rFonts w:ascii="Segoe UI" w:hAnsi="Segoe UI" w:cs="Segoe UI"/>
          <w:u w:val="single"/>
        </w:rPr>
        <w:t>e</w:t>
      </w:r>
      <w:r w:rsidR="002B6EE7">
        <w:rPr>
          <w:rFonts w:ascii="Segoe UI" w:hAnsi="Segoe UI" w:cs="Segoe UI"/>
          <w:u w:val="single"/>
        </w:rPr>
        <w:t xml:space="preserve">st </w:t>
      </w:r>
      <w:r w:rsidR="003424FF">
        <w:rPr>
          <w:rFonts w:ascii="Segoe UI" w:hAnsi="Segoe UI" w:cs="Segoe UI"/>
          <w:u w:val="single"/>
        </w:rPr>
        <w:t>Oxfordshire</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2B6EE7">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76083B">
        <w:rPr>
          <w:rFonts w:ascii="Segoe UI" w:hAnsi="Segoe UI" w:cs="Segoe UI"/>
        </w:rPr>
        <w:t>W</w:t>
      </w:r>
      <w:r w:rsidR="00B90C3A">
        <w:rPr>
          <w:rFonts w:ascii="Segoe UI" w:hAnsi="Segoe UI" w:cs="Segoe UI"/>
        </w:rPr>
        <w:t>e</w:t>
      </w:r>
      <w:r w:rsidR="00F94F55">
        <w:rPr>
          <w:rFonts w:ascii="Segoe UI" w:hAnsi="Segoe UI" w:cs="Segoe UI"/>
        </w:rPr>
        <w:t xml:space="preserve">st </w:t>
      </w:r>
      <w:r w:rsidR="003424FF">
        <w:rPr>
          <w:rFonts w:ascii="Segoe UI" w:hAnsi="Segoe UI" w:cs="Segoe UI"/>
        </w:rPr>
        <w:t>Oxfordshire</w:t>
      </w:r>
      <w:r w:rsidR="002B6EE7">
        <w:rPr>
          <w:rFonts w:ascii="Segoe UI" w:hAnsi="Segoe UI" w:cs="Segoe UI"/>
        </w:rPr>
        <w:t xml:space="preserve"> are</w:t>
      </w:r>
      <w:r w:rsidR="003D0756">
        <w:rPr>
          <w:rFonts w:ascii="Segoe UI" w:hAnsi="Segoe UI" w:cs="Segoe UI"/>
        </w:rPr>
        <w:t xml:space="preserve"> </w:t>
      </w:r>
      <w:r w:rsidR="003424FF">
        <w:rPr>
          <w:rFonts w:ascii="Segoe UI" w:hAnsi="Segoe UI" w:cs="Segoe UI"/>
        </w:rPr>
        <w:t xml:space="preserve">Professional, Scientific &amp; Technical </w:t>
      </w:r>
      <w:r w:rsidR="002B6EE7">
        <w:rPr>
          <w:rFonts w:ascii="Segoe UI" w:hAnsi="Segoe UI" w:cs="Segoe UI"/>
        </w:rPr>
        <w:t xml:space="preserve">and </w:t>
      </w:r>
      <w:r w:rsidR="003424FF">
        <w:rPr>
          <w:rFonts w:ascii="Segoe UI" w:hAnsi="Segoe UI" w:cs="Segoe UI"/>
        </w:rPr>
        <w:t xml:space="preserve">Construction </w:t>
      </w:r>
      <w:r w:rsidR="009264D1">
        <w:rPr>
          <w:rFonts w:ascii="Segoe UI" w:hAnsi="Segoe UI" w:cs="Segoe UI"/>
        </w:rPr>
        <w:t xml:space="preserve">with </w:t>
      </w:r>
      <w:r w:rsidR="003424FF">
        <w:rPr>
          <w:rFonts w:ascii="Segoe UI" w:hAnsi="Segoe UI" w:cs="Segoe UI"/>
        </w:rPr>
        <w:t>19.1</w:t>
      </w:r>
      <w:r w:rsidR="002969FA">
        <w:rPr>
          <w:rFonts w:ascii="Segoe UI" w:hAnsi="Segoe UI" w:cs="Segoe UI"/>
        </w:rPr>
        <w:t>%</w:t>
      </w:r>
      <w:r w:rsidR="002B6EE7">
        <w:rPr>
          <w:rFonts w:ascii="Segoe UI" w:hAnsi="Segoe UI" w:cs="Segoe UI"/>
        </w:rPr>
        <w:t xml:space="preserve"> and </w:t>
      </w:r>
      <w:r w:rsidR="003424FF">
        <w:rPr>
          <w:rFonts w:ascii="Segoe UI" w:hAnsi="Segoe UI" w:cs="Segoe UI"/>
        </w:rPr>
        <w:t>14.0</w:t>
      </w:r>
      <w:r w:rsidR="002B6EE7">
        <w:rPr>
          <w:rFonts w:ascii="Segoe UI" w:hAnsi="Segoe UI" w:cs="Segoe UI"/>
        </w:rPr>
        <w:t xml:space="preserve">% </w:t>
      </w:r>
      <w:r>
        <w:rPr>
          <w:rFonts w:ascii="Segoe UI" w:hAnsi="Segoe UI" w:cs="Segoe UI"/>
        </w:rPr>
        <w:t>of e</w:t>
      </w:r>
      <w:r w:rsidR="009264D1">
        <w:rPr>
          <w:rFonts w:ascii="Segoe UI" w:hAnsi="Segoe UI" w:cs="Segoe UI"/>
        </w:rPr>
        <w:t>nterprises in 201</w:t>
      </w:r>
      <w:r w:rsidR="0099362A">
        <w:rPr>
          <w:rFonts w:ascii="Segoe UI" w:hAnsi="Segoe UI" w:cs="Segoe UI"/>
        </w:rPr>
        <w:t>8</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13332"/>
    <w:rsid w:val="00026BD9"/>
    <w:rsid w:val="00031717"/>
    <w:rsid w:val="00034AE0"/>
    <w:rsid w:val="00037AAA"/>
    <w:rsid w:val="0004798C"/>
    <w:rsid w:val="000537CC"/>
    <w:rsid w:val="00075447"/>
    <w:rsid w:val="000860DD"/>
    <w:rsid w:val="000B1A56"/>
    <w:rsid w:val="000B31DD"/>
    <w:rsid w:val="000B42C9"/>
    <w:rsid w:val="000B5BC6"/>
    <w:rsid w:val="000C33D3"/>
    <w:rsid w:val="000C57E2"/>
    <w:rsid w:val="000C6C9A"/>
    <w:rsid w:val="000D12BF"/>
    <w:rsid w:val="000D31D9"/>
    <w:rsid w:val="000D37D1"/>
    <w:rsid w:val="000D4A2C"/>
    <w:rsid w:val="000E66B9"/>
    <w:rsid w:val="000E6766"/>
    <w:rsid w:val="000E6C55"/>
    <w:rsid w:val="000F289B"/>
    <w:rsid w:val="000F3D38"/>
    <w:rsid w:val="000F5335"/>
    <w:rsid w:val="000F5F2A"/>
    <w:rsid w:val="00100BC4"/>
    <w:rsid w:val="00101897"/>
    <w:rsid w:val="0010298E"/>
    <w:rsid w:val="001052A5"/>
    <w:rsid w:val="001134A4"/>
    <w:rsid w:val="001253AA"/>
    <w:rsid w:val="00127CE7"/>
    <w:rsid w:val="00134B0A"/>
    <w:rsid w:val="00137983"/>
    <w:rsid w:val="001416F4"/>
    <w:rsid w:val="001439D5"/>
    <w:rsid w:val="00145E03"/>
    <w:rsid w:val="00147C49"/>
    <w:rsid w:val="00153631"/>
    <w:rsid w:val="001575E3"/>
    <w:rsid w:val="00162828"/>
    <w:rsid w:val="00163203"/>
    <w:rsid w:val="00164E34"/>
    <w:rsid w:val="00172B21"/>
    <w:rsid w:val="00173523"/>
    <w:rsid w:val="00174D49"/>
    <w:rsid w:val="00187541"/>
    <w:rsid w:val="0019092A"/>
    <w:rsid w:val="00195B84"/>
    <w:rsid w:val="001971A6"/>
    <w:rsid w:val="001A12AA"/>
    <w:rsid w:val="001A15A5"/>
    <w:rsid w:val="001A5750"/>
    <w:rsid w:val="001B003E"/>
    <w:rsid w:val="001B2B48"/>
    <w:rsid w:val="001C4E49"/>
    <w:rsid w:val="001D2D23"/>
    <w:rsid w:val="001D73E4"/>
    <w:rsid w:val="001E5A94"/>
    <w:rsid w:val="001E71D8"/>
    <w:rsid w:val="0020411F"/>
    <w:rsid w:val="0020423D"/>
    <w:rsid w:val="00205E22"/>
    <w:rsid w:val="002159C4"/>
    <w:rsid w:val="00225A81"/>
    <w:rsid w:val="00225CBC"/>
    <w:rsid w:val="00230CF6"/>
    <w:rsid w:val="002408BD"/>
    <w:rsid w:val="00240DBA"/>
    <w:rsid w:val="002455E2"/>
    <w:rsid w:val="00250EDD"/>
    <w:rsid w:val="00251623"/>
    <w:rsid w:val="002517CD"/>
    <w:rsid w:val="00254884"/>
    <w:rsid w:val="002555C8"/>
    <w:rsid w:val="00256D31"/>
    <w:rsid w:val="00257FBA"/>
    <w:rsid w:val="00266A34"/>
    <w:rsid w:val="00273B7A"/>
    <w:rsid w:val="00274ED9"/>
    <w:rsid w:val="002762DA"/>
    <w:rsid w:val="00280927"/>
    <w:rsid w:val="00281F54"/>
    <w:rsid w:val="00295AEC"/>
    <w:rsid w:val="002969FA"/>
    <w:rsid w:val="002A3140"/>
    <w:rsid w:val="002A4CE5"/>
    <w:rsid w:val="002A7E2C"/>
    <w:rsid w:val="002A7F64"/>
    <w:rsid w:val="002B2FB9"/>
    <w:rsid w:val="002B6EE7"/>
    <w:rsid w:val="002C6B54"/>
    <w:rsid w:val="002D2D93"/>
    <w:rsid w:val="002D30E8"/>
    <w:rsid w:val="002D3175"/>
    <w:rsid w:val="002D62CB"/>
    <w:rsid w:val="002E44F5"/>
    <w:rsid w:val="002F0A40"/>
    <w:rsid w:val="002F3154"/>
    <w:rsid w:val="002F68DF"/>
    <w:rsid w:val="00304514"/>
    <w:rsid w:val="003060AA"/>
    <w:rsid w:val="00311195"/>
    <w:rsid w:val="00314FF2"/>
    <w:rsid w:val="00330416"/>
    <w:rsid w:val="003424FF"/>
    <w:rsid w:val="00343B13"/>
    <w:rsid w:val="003507A7"/>
    <w:rsid w:val="00351C53"/>
    <w:rsid w:val="00353942"/>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D0756"/>
    <w:rsid w:val="003D09A3"/>
    <w:rsid w:val="003D18FF"/>
    <w:rsid w:val="003D49EB"/>
    <w:rsid w:val="003D5852"/>
    <w:rsid w:val="003E086A"/>
    <w:rsid w:val="003E0C93"/>
    <w:rsid w:val="003E16C7"/>
    <w:rsid w:val="003E7AE7"/>
    <w:rsid w:val="003F48BE"/>
    <w:rsid w:val="003F5C2F"/>
    <w:rsid w:val="004033DF"/>
    <w:rsid w:val="00404A95"/>
    <w:rsid w:val="00407185"/>
    <w:rsid w:val="0041715F"/>
    <w:rsid w:val="00430172"/>
    <w:rsid w:val="004301CD"/>
    <w:rsid w:val="00430699"/>
    <w:rsid w:val="00432551"/>
    <w:rsid w:val="00435E0A"/>
    <w:rsid w:val="00444459"/>
    <w:rsid w:val="00465F15"/>
    <w:rsid w:val="00475274"/>
    <w:rsid w:val="0048062B"/>
    <w:rsid w:val="0048276C"/>
    <w:rsid w:val="00485212"/>
    <w:rsid w:val="00490EA4"/>
    <w:rsid w:val="004914CA"/>
    <w:rsid w:val="004972B9"/>
    <w:rsid w:val="004A0F9E"/>
    <w:rsid w:val="004A23CB"/>
    <w:rsid w:val="004B2E52"/>
    <w:rsid w:val="004B4623"/>
    <w:rsid w:val="004C0D06"/>
    <w:rsid w:val="004C144B"/>
    <w:rsid w:val="004C2095"/>
    <w:rsid w:val="004C2A1C"/>
    <w:rsid w:val="004C3C43"/>
    <w:rsid w:val="004C616D"/>
    <w:rsid w:val="004C65B3"/>
    <w:rsid w:val="004D1A19"/>
    <w:rsid w:val="004D3814"/>
    <w:rsid w:val="004D5C86"/>
    <w:rsid w:val="004E6628"/>
    <w:rsid w:val="004F47CB"/>
    <w:rsid w:val="00500FD5"/>
    <w:rsid w:val="0050262C"/>
    <w:rsid w:val="005045E5"/>
    <w:rsid w:val="00510BE4"/>
    <w:rsid w:val="00512126"/>
    <w:rsid w:val="00512D72"/>
    <w:rsid w:val="005211AC"/>
    <w:rsid w:val="00524321"/>
    <w:rsid w:val="0052687F"/>
    <w:rsid w:val="00527718"/>
    <w:rsid w:val="005308FB"/>
    <w:rsid w:val="00530FFF"/>
    <w:rsid w:val="0053193A"/>
    <w:rsid w:val="00533FF5"/>
    <w:rsid w:val="00541BA8"/>
    <w:rsid w:val="005445B5"/>
    <w:rsid w:val="00545A25"/>
    <w:rsid w:val="0054613A"/>
    <w:rsid w:val="005468EF"/>
    <w:rsid w:val="00555F9F"/>
    <w:rsid w:val="00557B7F"/>
    <w:rsid w:val="00563BBD"/>
    <w:rsid w:val="00566824"/>
    <w:rsid w:val="00567BD5"/>
    <w:rsid w:val="0057291F"/>
    <w:rsid w:val="00575E1E"/>
    <w:rsid w:val="00582D6A"/>
    <w:rsid w:val="00583594"/>
    <w:rsid w:val="00585222"/>
    <w:rsid w:val="005866DD"/>
    <w:rsid w:val="00587D4E"/>
    <w:rsid w:val="00597A8A"/>
    <w:rsid w:val="005B6BE1"/>
    <w:rsid w:val="005C460C"/>
    <w:rsid w:val="005E1142"/>
    <w:rsid w:val="005E1225"/>
    <w:rsid w:val="005E7B83"/>
    <w:rsid w:val="005F2282"/>
    <w:rsid w:val="00600EBE"/>
    <w:rsid w:val="00604E3C"/>
    <w:rsid w:val="00604F05"/>
    <w:rsid w:val="0061439A"/>
    <w:rsid w:val="0062157B"/>
    <w:rsid w:val="00621EF4"/>
    <w:rsid w:val="00624952"/>
    <w:rsid w:val="006379F8"/>
    <w:rsid w:val="0064321A"/>
    <w:rsid w:val="0065034B"/>
    <w:rsid w:val="00653949"/>
    <w:rsid w:val="00655D3B"/>
    <w:rsid w:val="006646D6"/>
    <w:rsid w:val="00673908"/>
    <w:rsid w:val="00675025"/>
    <w:rsid w:val="00677819"/>
    <w:rsid w:val="0068016D"/>
    <w:rsid w:val="00692E85"/>
    <w:rsid w:val="006931D7"/>
    <w:rsid w:val="00693BC7"/>
    <w:rsid w:val="006A3967"/>
    <w:rsid w:val="006A58A6"/>
    <w:rsid w:val="006B2B3D"/>
    <w:rsid w:val="006B7E9D"/>
    <w:rsid w:val="006C6020"/>
    <w:rsid w:val="006D2B07"/>
    <w:rsid w:val="006D33F0"/>
    <w:rsid w:val="006D42F1"/>
    <w:rsid w:val="006E1118"/>
    <w:rsid w:val="006E41CF"/>
    <w:rsid w:val="006E44F5"/>
    <w:rsid w:val="006E6F7B"/>
    <w:rsid w:val="006F4FD3"/>
    <w:rsid w:val="006F58D0"/>
    <w:rsid w:val="006F6850"/>
    <w:rsid w:val="00701EDA"/>
    <w:rsid w:val="0070268E"/>
    <w:rsid w:val="007050B0"/>
    <w:rsid w:val="0070541D"/>
    <w:rsid w:val="0071096F"/>
    <w:rsid w:val="00722183"/>
    <w:rsid w:val="00723BD3"/>
    <w:rsid w:val="007275C8"/>
    <w:rsid w:val="007301BD"/>
    <w:rsid w:val="0074160A"/>
    <w:rsid w:val="0074348D"/>
    <w:rsid w:val="00754898"/>
    <w:rsid w:val="0076083B"/>
    <w:rsid w:val="007726D8"/>
    <w:rsid w:val="007748A6"/>
    <w:rsid w:val="00777584"/>
    <w:rsid w:val="00784B29"/>
    <w:rsid w:val="00785C66"/>
    <w:rsid w:val="00786635"/>
    <w:rsid w:val="007870E0"/>
    <w:rsid w:val="0078783F"/>
    <w:rsid w:val="00787CA1"/>
    <w:rsid w:val="007A0435"/>
    <w:rsid w:val="007A1DC8"/>
    <w:rsid w:val="007A5096"/>
    <w:rsid w:val="007A509C"/>
    <w:rsid w:val="007A73F0"/>
    <w:rsid w:val="007B136D"/>
    <w:rsid w:val="007B2EF3"/>
    <w:rsid w:val="007B360E"/>
    <w:rsid w:val="007B5E2C"/>
    <w:rsid w:val="007C55DC"/>
    <w:rsid w:val="007C5899"/>
    <w:rsid w:val="007D574E"/>
    <w:rsid w:val="007D5AF2"/>
    <w:rsid w:val="007E279D"/>
    <w:rsid w:val="007E5F34"/>
    <w:rsid w:val="007E65D3"/>
    <w:rsid w:val="007F0200"/>
    <w:rsid w:val="007F1832"/>
    <w:rsid w:val="007F7765"/>
    <w:rsid w:val="00801003"/>
    <w:rsid w:val="0080737E"/>
    <w:rsid w:val="00810505"/>
    <w:rsid w:val="0081487D"/>
    <w:rsid w:val="00815D2B"/>
    <w:rsid w:val="0081762F"/>
    <w:rsid w:val="008211F5"/>
    <w:rsid w:val="00830FB2"/>
    <w:rsid w:val="00831B04"/>
    <w:rsid w:val="00842A3A"/>
    <w:rsid w:val="008464A2"/>
    <w:rsid w:val="00853E08"/>
    <w:rsid w:val="00861E17"/>
    <w:rsid w:val="00867BF8"/>
    <w:rsid w:val="00881758"/>
    <w:rsid w:val="00882E13"/>
    <w:rsid w:val="00884EF2"/>
    <w:rsid w:val="00885A38"/>
    <w:rsid w:val="00886701"/>
    <w:rsid w:val="0089195B"/>
    <w:rsid w:val="00893063"/>
    <w:rsid w:val="0089574E"/>
    <w:rsid w:val="008A05C4"/>
    <w:rsid w:val="008B2CE8"/>
    <w:rsid w:val="008B2D2D"/>
    <w:rsid w:val="008B3FD1"/>
    <w:rsid w:val="008B57A6"/>
    <w:rsid w:val="008B61D0"/>
    <w:rsid w:val="008C2804"/>
    <w:rsid w:val="008C2AD5"/>
    <w:rsid w:val="008C37E5"/>
    <w:rsid w:val="008C392C"/>
    <w:rsid w:val="008D337A"/>
    <w:rsid w:val="008D39B8"/>
    <w:rsid w:val="008D66C0"/>
    <w:rsid w:val="008D7ED0"/>
    <w:rsid w:val="008E16AB"/>
    <w:rsid w:val="008E54A6"/>
    <w:rsid w:val="008E592D"/>
    <w:rsid w:val="008E7679"/>
    <w:rsid w:val="008F3CBB"/>
    <w:rsid w:val="00910F6E"/>
    <w:rsid w:val="009121EB"/>
    <w:rsid w:val="00912355"/>
    <w:rsid w:val="00920E1B"/>
    <w:rsid w:val="00921EFB"/>
    <w:rsid w:val="009264D1"/>
    <w:rsid w:val="00934C93"/>
    <w:rsid w:val="0094742C"/>
    <w:rsid w:val="009528EC"/>
    <w:rsid w:val="009543EE"/>
    <w:rsid w:val="00963D1C"/>
    <w:rsid w:val="00966258"/>
    <w:rsid w:val="00974D4B"/>
    <w:rsid w:val="00982D28"/>
    <w:rsid w:val="0098799B"/>
    <w:rsid w:val="009902B8"/>
    <w:rsid w:val="00990CEF"/>
    <w:rsid w:val="00991FC6"/>
    <w:rsid w:val="0099362A"/>
    <w:rsid w:val="0099773F"/>
    <w:rsid w:val="009A2CF2"/>
    <w:rsid w:val="009A7D5A"/>
    <w:rsid w:val="009B5673"/>
    <w:rsid w:val="009C02F2"/>
    <w:rsid w:val="009C06C5"/>
    <w:rsid w:val="009C272C"/>
    <w:rsid w:val="009C3472"/>
    <w:rsid w:val="009C3A39"/>
    <w:rsid w:val="009C5500"/>
    <w:rsid w:val="009E216D"/>
    <w:rsid w:val="009E309F"/>
    <w:rsid w:val="009E63CD"/>
    <w:rsid w:val="009F1207"/>
    <w:rsid w:val="009F788E"/>
    <w:rsid w:val="00A120AC"/>
    <w:rsid w:val="00A122EC"/>
    <w:rsid w:val="00A13944"/>
    <w:rsid w:val="00A20486"/>
    <w:rsid w:val="00A227F5"/>
    <w:rsid w:val="00A22D1B"/>
    <w:rsid w:val="00A37814"/>
    <w:rsid w:val="00A4395C"/>
    <w:rsid w:val="00A46831"/>
    <w:rsid w:val="00A46AAA"/>
    <w:rsid w:val="00A53CA9"/>
    <w:rsid w:val="00A57F92"/>
    <w:rsid w:val="00A61248"/>
    <w:rsid w:val="00A628A4"/>
    <w:rsid w:val="00A6694D"/>
    <w:rsid w:val="00A7203A"/>
    <w:rsid w:val="00A83E4C"/>
    <w:rsid w:val="00A91613"/>
    <w:rsid w:val="00A940B8"/>
    <w:rsid w:val="00AA12D5"/>
    <w:rsid w:val="00AA39BF"/>
    <w:rsid w:val="00AA4EAF"/>
    <w:rsid w:val="00AA597B"/>
    <w:rsid w:val="00AB2A17"/>
    <w:rsid w:val="00AC38CD"/>
    <w:rsid w:val="00AC3D7B"/>
    <w:rsid w:val="00AC40A8"/>
    <w:rsid w:val="00AC66D8"/>
    <w:rsid w:val="00AD27B6"/>
    <w:rsid w:val="00AE00CB"/>
    <w:rsid w:val="00AE3362"/>
    <w:rsid w:val="00AE5DBC"/>
    <w:rsid w:val="00AF4849"/>
    <w:rsid w:val="00AF63AA"/>
    <w:rsid w:val="00B00814"/>
    <w:rsid w:val="00B04094"/>
    <w:rsid w:val="00B22286"/>
    <w:rsid w:val="00B22D3D"/>
    <w:rsid w:val="00B24449"/>
    <w:rsid w:val="00B25502"/>
    <w:rsid w:val="00B26109"/>
    <w:rsid w:val="00B30792"/>
    <w:rsid w:val="00B30A63"/>
    <w:rsid w:val="00B3304B"/>
    <w:rsid w:val="00B44123"/>
    <w:rsid w:val="00B44C2A"/>
    <w:rsid w:val="00B53700"/>
    <w:rsid w:val="00B64853"/>
    <w:rsid w:val="00B667FA"/>
    <w:rsid w:val="00B66EC4"/>
    <w:rsid w:val="00B6778F"/>
    <w:rsid w:val="00B70377"/>
    <w:rsid w:val="00B809FD"/>
    <w:rsid w:val="00B81EF6"/>
    <w:rsid w:val="00B82315"/>
    <w:rsid w:val="00B839FB"/>
    <w:rsid w:val="00B86569"/>
    <w:rsid w:val="00B87B4C"/>
    <w:rsid w:val="00B902DC"/>
    <w:rsid w:val="00B90C3A"/>
    <w:rsid w:val="00B9254C"/>
    <w:rsid w:val="00B95F4B"/>
    <w:rsid w:val="00BA29A5"/>
    <w:rsid w:val="00BA3E2B"/>
    <w:rsid w:val="00BB5337"/>
    <w:rsid w:val="00BC2E51"/>
    <w:rsid w:val="00BD23C3"/>
    <w:rsid w:val="00BD2541"/>
    <w:rsid w:val="00BE5674"/>
    <w:rsid w:val="00BF0BE9"/>
    <w:rsid w:val="00BF3E92"/>
    <w:rsid w:val="00BF44B3"/>
    <w:rsid w:val="00C00BF6"/>
    <w:rsid w:val="00C067F1"/>
    <w:rsid w:val="00C12824"/>
    <w:rsid w:val="00C2012E"/>
    <w:rsid w:val="00C26302"/>
    <w:rsid w:val="00C27833"/>
    <w:rsid w:val="00C3134C"/>
    <w:rsid w:val="00C35A9C"/>
    <w:rsid w:val="00C468CE"/>
    <w:rsid w:val="00C55EE4"/>
    <w:rsid w:val="00C60E60"/>
    <w:rsid w:val="00C66719"/>
    <w:rsid w:val="00C91185"/>
    <w:rsid w:val="00CA077C"/>
    <w:rsid w:val="00CA07D6"/>
    <w:rsid w:val="00CA0A4D"/>
    <w:rsid w:val="00CA5D91"/>
    <w:rsid w:val="00CC1286"/>
    <w:rsid w:val="00CC7140"/>
    <w:rsid w:val="00CD176D"/>
    <w:rsid w:val="00CD2E2E"/>
    <w:rsid w:val="00CD2F9D"/>
    <w:rsid w:val="00CD344C"/>
    <w:rsid w:val="00CD3D82"/>
    <w:rsid w:val="00CE1DBF"/>
    <w:rsid w:val="00D04520"/>
    <w:rsid w:val="00D05EE7"/>
    <w:rsid w:val="00D1059A"/>
    <w:rsid w:val="00D1104A"/>
    <w:rsid w:val="00D13E54"/>
    <w:rsid w:val="00D170C3"/>
    <w:rsid w:val="00D226DF"/>
    <w:rsid w:val="00D307D8"/>
    <w:rsid w:val="00D42D18"/>
    <w:rsid w:val="00D47DFF"/>
    <w:rsid w:val="00D56F1B"/>
    <w:rsid w:val="00D60717"/>
    <w:rsid w:val="00D62716"/>
    <w:rsid w:val="00D70D2F"/>
    <w:rsid w:val="00D71B60"/>
    <w:rsid w:val="00D82AED"/>
    <w:rsid w:val="00D83598"/>
    <w:rsid w:val="00D83F68"/>
    <w:rsid w:val="00D90E52"/>
    <w:rsid w:val="00D97F09"/>
    <w:rsid w:val="00DA198D"/>
    <w:rsid w:val="00DA54B8"/>
    <w:rsid w:val="00DA69B6"/>
    <w:rsid w:val="00DA7024"/>
    <w:rsid w:val="00DB0C84"/>
    <w:rsid w:val="00DB1D4E"/>
    <w:rsid w:val="00DB466D"/>
    <w:rsid w:val="00DB5115"/>
    <w:rsid w:val="00DC0F18"/>
    <w:rsid w:val="00DC15AE"/>
    <w:rsid w:val="00DD01A4"/>
    <w:rsid w:val="00DD2640"/>
    <w:rsid w:val="00DD38E2"/>
    <w:rsid w:val="00DD5B14"/>
    <w:rsid w:val="00DE50DF"/>
    <w:rsid w:val="00DE6755"/>
    <w:rsid w:val="00DF4655"/>
    <w:rsid w:val="00DF6BA9"/>
    <w:rsid w:val="00E109CF"/>
    <w:rsid w:val="00E10C8C"/>
    <w:rsid w:val="00E1100A"/>
    <w:rsid w:val="00E14920"/>
    <w:rsid w:val="00E14B2C"/>
    <w:rsid w:val="00E17957"/>
    <w:rsid w:val="00E17A66"/>
    <w:rsid w:val="00E30854"/>
    <w:rsid w:val="00E33D6C"/>
    <w:rsid w:val="00E44424"/>
    <w:rsid w:val="00E44C9E"/>
    <w:rsid w:val="00E465F3"/>
    <w:rsid w:val="00E46D33"/>
    <w:rsid w:val="00E47998"/>
    <w:rsid w:val="00E515F4"/>
    <w:rsid w:val="00E63805"/>
    <w:rsid w:val="00E75C7E"/>
    <w:rsid w:val="00EA220B"/>
    <w:rsid w:val="00EB0284"/>
    <w:rsid w:val="00EB6085"/>
    <w:rsid w:val="00EC1734"/>
    <w:rsid w:val="00EC7330"/>
    <w:rsid w:val="00ED2B4F"/>
    <w:rsid w:val="00ED51EE"/>
    <w:rsid w:val="00ED59C5"/>
    <w:rsid w:val="00ED6BDC"/>
    <w:rsid w:val="00EE11F9"/>
    <w:rsid w:val="00EE29BA"/>
    <w:rsid w:val="00EE339D"/>
    <w:rsid w:val="00EE360F"/>
    <w:rsid w:val="00EE67FD"/>
    <w:rsid w:val="00EF5AC7"/>
    <w:rsid w:val="00EF5EFE"/>
    <w:rsid w:val="00EF696D"/>
    <w:rsid w:val="00F06BCB"/>
    <w:rsid w:val="00F06E52"/>
    <w:rsid w:val="00F10FCE"/>
    <w:rsid w:val="00F311B7"/>
    <w:rsid w:val="00F37434"/>
    <w:rsid w:val="00F56568"/>
    <w:rsid w:val="00F60860"/>
    <w:rsid w:val="00F61482"/>
    <w:rsid w:val="00F624C0"/>
    <w:rsid w:val="00F74949"/>
    <w:rsid w:val="00F82612"/>
    <w:rsid w:val="00F86A47"/>
    <w:rsid w:val="00F87D3A"/>
    <w:rsid w:val="00F90D23"/>
    <w:rsid w:val="00F94F55"/>
    <w:rsid w:val="00F97CB2"/>
    <w:rsid w:val="00FA06CC"/>
    <w:rsid w:val="00FA0F55"/>
    <w:rsid w:val="00FB03AB"/>
    <w:rsid w:val="00FB0963"/>
    <w:rsid w:val="00FC1AFD"/>
    <w:rsid w:val="00FD1830"/>
    <w:rsid w:val="00FD66BF"/>
    <w:rsid w:val="00FD7832"/>
    <w:rsid w:val="00FE0842"/>
    <w:rsid w:val="00FE39D0"/>
    <w:rsid w:val="00FE5614"/>
    <w:rsid w:val="00FE7F21"/>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West Oxfordshire</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63.922439950668519</c:v>
                </c:pt>
                <c:pt idx="2">
                  <c:v>63.955113768734954</c:v>
                </c:pt>
                <c:pt idx="3">
                  <c:v>63.700107874865154</c:v>
                </c:pt>
                <c:pt idx="4">
                  <c:v>63.329704123927954</c:v>
                </c:pt>
                <c:pt idx="5">
                  <c:v>63.02896379051991</c:v>
                </c:pt>
                <c:pt idx="6">
                  <c:v>62.506998618939193</c:v>
                </c:pt>
                <c:pt idx="7">
                  <c:v>61.949140766130903</c:v>
                </c:pt>
                <c:pt idx="8">
                  <c:v>61.454276331005133</c:v>
                </c:pt>
                <c:pt idx="9">
                  <c:v>60.999548840335514</c:v>
                </c:pt>
                <c:pt idx="10">
                  <c:v>60.608011181814838</c:v>
                </c:pt>
                <c:pt idx="11">
                  <c:v>60.35088682664324</c:v>
                </c:pt>
              </c:numCache>
            </c:numRef>
          </c:val>
        </c:ser>
        <c:marker val="1"/>
        <c:axId val="165172352"/>
        <c:axId val="165173888"/>
      </c:lineChart>
      <c:catAx>
        <c:axId val="165172352"/>
        <c:scaling>
          <c:orientation val="minMax"/>
        </c:scaling>
        <c:axPos val="b"/>
        <c:numFmt formatCode="General" sourceLinked="1"/>
        <c:tickLblPos val="nextTo"/>
        <c:txPr>
          <a:bodyPr/>
          <a:lstStyle/>
          <a:p>
            <a:pPr>
              <a:defRPr sz="900"/>
            </a:pPr>
            <a:endParaRPr lang="en-US"/>
          </a:p>
        </c:txPr>
        <c:crossAx val="165173888"/>
        <c:crosses val="autoZero"/>
        <c:auto val="1"/>
        <c:lblAlgn val="ctr"/>
        <c:lblOffset val="100"/>
      </c:catAx>
      <c:valAx>
        <c:axId val="165173888"/>
        <c:scaling>
          <c:orientation val="minMax"/>
        </c:scaling>
        <c:axPos val="l"/>
        <c:majorGridlines/>
        <c:title>
          <c:tx>
            <c:rich>
              <a:bodyPr rot="0" vert="horz"/>
              <a:lstStyle/>
              <a:p>
                <a:pPr>
                  <a:defRPr/>
                </a:pPr>
                <a:r>
                  <a:rPr lang="en-US"/>
                  <a:t>%</a:t>
                </a:r>
              </a:p>
            </c:rich>
          </c:tx>
          <c:layout/>
        </c:title>
        <c:numFmt formatCode="General" sourceLinked="1"/>
        <c:tickLblPos val="nextTo"/>
        <c:crossAx val="1651723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West Oxfordshire</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0.9</c:v>
                </c:pt>
                <c:pt idx="1">
                  <c:v>0.8</c:v>
                </c:pt>
                <c:pt idx="2">
                  <c:v>1.3</c:v>
                </c:pt>
              </c:numCache>
            </c:numRef>
          </c:val>
        </c:ser>
        <c:axId val="166159104"/>
        <c:axId val="166160640"/>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66159104"/>
        <c:axId val="166160640"/>
      </c:lineChart>
      <c:catAx>
        <c:axId val="166159104"/>
        <c:scaling>
          <c:orientation val="minMax"/>
        </c:scaling>
        <c:axPos val="b"/>
        <c:numFmt formatCode="General" sourceLinked="1"/>
        <c:tickLblPos val="nextTo"/>
        <c:txPr>
          <a:bodyPr/>
          <a:lstStyle/>
          <a:p>
            <a:pPr>
              <a:defRPr sz="800"/>
            </a:pPr>
            <a:endParaRPr lang="en-US"/>
          </a:p>
        </c:txPr>
        <c:crossAx val="166160640"/>
        <c:crosses val="autoZero"/>
        <c:auto val="1"/>
        <c:lblAlgn val="ctr"/>
        <c:lblOffset val="100"/>
      </c:catAx>
      <c:valAx>
        <c:axId val="166160640"/>
        <c:scaling>
          <c:orientation val="minMax"/>
        </c:scaling>
        <c:axPos val="l"/>
        <c:majorGridlines/>
        <c:title>
          <c:tx>
            <c:rich>
              <a:bodyPr rot="0" vert="horz"/>
              <a:lstStyle/>
              <a:p>
                <a:pPr>
                  <a:defRPr/>
                </a:pPr>
                <a:r>
                  <a:rPr lang="en-US"/>
                  <a:t>%</a:t>
                </a:r>
              </a:p>
            </c:rich>
          </c:tx>
          <c:layout/>
        </c:title>
        <c:numFmt formatCode="General" sourceLinked="1"/>
        <c:tickLblPos val="nextTo"/>
        <c:crossAx val="166159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West Oxfordshire</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0.48169556840077071</c:v>
                </c:pt>
                <c:pt idx="2">
                  <c:v>0.390625</c:v>
                </c:pt>
                <c:pt idx="3">
                  <c:v>0.5876591576885406</c:v>
                </c:pt>
                <c:pt idx="4">
                  <c:v>0.57859209257473476</c:v>
                </c:pt>
                <c:pt idx="5">
                  <c:v>0.47036688617121353</c:v>
                </c:pt>
                <c:pt idx="6">
                  <c:v>0.44964028776978415</c:v>
                </c:pt>
                <c:pt idx="7">
                  <c:v>0.3546099290780142</c:v>
                </c:pt>
                <c:pt idx="8">
                  <c:v>0.35587188612099646</c:v>
                </c:pt>
                <c:pt idx="9">
                  <c:v>0.35335689045936397</c:v>
                </c:pt>
              </c:numCache>
            </c:numRef>
          </c:val>
        </c:ser>
        <c:axId val="166200448"/>
        <c:axId val="1662019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66200448"/>
        <c:axId val="166201984"/>
      </c:lineChart>
      <c:catAx>
        <c:axId val="166200448"/>
        <c:scaling>
          <c:orientation val="minMax"/>
        </c:scaling>
        <c:axPos val="b"/>
        <c:numFmt formatCode="General" sourceLinked="1"/>
        <c:tickLblPos val="nextTo"/>
        <c:txPr>
          <a:bodyPr/>
          <a:lstStyle/>
          <a:p>
            <a:pPr>
              <a:defRPr sz="800"/>
            </a:pPr>
            <a:endParaRPr lang="en-US"/>
          </a:p>
        </c:txPr>
        <c:crossAx val="166201984"/>
        <c:crosses val="autoZero"/>
        <c:auto val="1"/>
        <c:lblAlgn val="ctr"/>
        <c:lblOffset val="100"/>
      </c:catAx>
      <c:valAx>
        <c:axId val="166201984"/>
        <c:scaling>
          <c:orientation val="minMax"/>
        </c:scaling>
        <c:axPos val="l"/>
        <c:majorGridlines/>
        <c:title>
          <c:tx>
            <c:rich>
              <a:bodyPr rot="0" vert="horz"/>
              <a:lstStyle/>
              <a:p>
                <a:pPr>
                  <a:defRPr/>
                </a:pPr>
                <a:r>
                  <a:rPr lang="en-US"/>
                  <a:t>%</a:t>
                </a:r>
              </a:p>
            </c:rich>
          </c:tx>
          <c:layout/>
        </c:title>
        <c:numFmt formatCode="General" sourceLinked="1"/>
        <c:tickLblPos val="nextTo"/>
        <c:crossAx val="166200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West Oxfordshire</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11.6</c:v>
                </c:pt>
                <c:pt idx="1">
                  <c:v>11.4</c:v>
                </c:pt>
                <c:pt idx="2">
                  <c:v>11.1</c:v>
                </c:pt>
              </c:numCache>
            </c:numRef>
          </c:val>
        </c:ser>
        <c:axId val="166241792"/>
        <c:axId val="16624332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66241792"/>
        <c:axId val="166243328"/>
      </c:lineChart>
      <c:catAx>
        <c:axId val="166241792"/>
        <c:scaling>
          <c:orientation val="minMax"/>
        </c:scaling>
        <c:axPos val="b"/>
        <c:numFmt formatCode="General" sourceLinked="1"/>
        <c:tickLblPos val="nextTo"/>
        <c:txPr>
          <a:bodyPr/>
          <a:lstStyle/>
          <a:p>
            <a:pPr>
              <a:defRPr sz="800"/>
            </a:pPr>
            <a:endParaRPr lang="en-US"/>
          </a:p>
        </c:txPr>
        <c:crossAx val="166243328"/>
        <c:crosses val="autoZero"/>
        <c:auto val="1"/>
        <c:lblAlgn val="ctr"/>
        <c:lblOffset val="100"/>
      </c:catAx>
      <c:valAx>
        <c:axId val="166243328"/>
        <c:scaling>
          <c:orientation val="minMax"/>
        </c:scaling>
        <c:axPos val="l"/>
        <c:majorGridlines/>
        <c:title>
          <c:tx>
            <c:rich>
              <a:bodyPr rot="0" vert="horz"/>
              <a:lstStyle/>
              <a:p>
                <a:pPr>
                  <a:defRPr/>
                </a:pPr>
                <a:r>
                  <a:rPr lang="en-US"/>
                  <a:t>%</a:t>
                </a:r>
              </a:p>
            </c:rich>
          </c:tx>
          <c:layout/>
        </c:title>
        <c:numFmt formatCode="General" sourceLinked="1"/>
        <c:tickLblPos val="nextTo"/>
        <c:crossAx val="166241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West Oxfordshire</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5.8766859344894025</c:v>
                </c:pt>
                <c:pt idx="2">
                  <c:v>5.37109375</c:v>
                </c:pt>
                <c:pt idx="3">
                  <c:v>5.0930460333006859</c:v>
                </c:pt>
                <c:pt idx="4">
                  <c:v>5.2073288331726131</c:v>
                </c:pt>
                <c:pt idx="5">
                  <c:v>5.174035747883349</c:v>
                </c:pt>
                <c:pt idx="6">
                  <c:v>5.0359712230215825</c:v>
                </c:pt>
                <c:pt idx="7">
                  <c:v>4.9645390070921982</c:v>
                </c:pt>
                <c:pt idx="8">
                  <c:v>4.8042704626334523</c:v>
                </c:pt>
                <c:pt idx="9">
                  <c:v>4.5936395759717312</c:v>
                </c:pt>
              </c:numCache>
            </c:numRef>
          </c:val>
        </c:ser>
        <c:axId val="166295424"/>
        <c:axId val="166296960"/>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66295424"/>
        <c:axId val="166296960"/>
      </c:lineChart>
      <c:catAx>
        <c:axId val="166295424"/>
        <c:scaling>
          <c:orientation val="minMax"/>
        </c:scaling>
        <c:axPos val="b"/>
        <c:numFmt formatCode="General" sourceLinked="1"/>
        <c:tickLblPos val="nextTo"/>
        <c:txPr>
          <a:bodyPr/>
          <a:lstStyle/>
          <a:p>
            <a:pPr>
              <a:defRPr sz="800"/>
            </a:pPr>
            <a:endParaRPr lang="en-US"/>
          </a:p>
        </c:txPr>
        <c:crossAx val="166296960"/>
        <c:crosses val="autoZero"/>
        <c:auto val="1"/>
        <c:lblAlgn val="ctr"/>
        <c:lblOffset val="100"/>
      </c:catAx>
      <c:valAx>
        <c:axId val="166296960"/>
        <c:scaling>
          <c:orientation val="minMax"/>
        </c:scaling>
        <c:axPos val="l"/>
        <c:majorGridlines/>
        <c:title>
          <c:tx>
            <c:rich>
              <a:bodyPr rot="0" vert="horz"/>
              <a:lstStyle/>
              <a:p>
                <a:pPr>
                  <a:defRPr/>
                </a:pPr>
                <a:r>
                  <a:rPr lang="en-US"/>
                  <a:t>%</a:t>
                </a:r>
              </a:p>
            </c:rich>
          </c:tx>
          <c:layout/>
        </c:title>
        <c:numFmt formatCode="General" sourceLinked="1"/>
        <c:tickLblPos val="nextTo"/>
        <c:crossAx val="1662954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West Oxfordshire</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5.2</c:v>
                </c:pt>
                <c:pt idx="1">
                  <c:v>5.7</c:v>
                </c:pt>
                <c:pt idx="2">
                  <c:v>6.7</c:v>
                </c:pt>
              </c:numCache>
            </c:numRef>
          </c:val>
        </c:ser>
        <c:axId val="166344960"/>
        <c:axId val="166363136"/>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66344960"/>
        <c:axId val="166363136"/>
      </c:lineChart>
      <c:catAx>
        <c:axId val="166344960"/>
        <c:scaling>
          <c:orientation val="minMax"/>
        </c:scaling>
        <c:axPos val="b"/>
        <c:numFmt formatCode="General" sourceLinked="1"/>
        <c:tickLblPos val="nextTo"/>
        <c:txPr>
          <a:bodyPr/>
          <a:lstStyle/>
          <a:p>
            <a:pPr>
              <a:defRPr sz="800"/>
            </a:pPr>
            <a:endParaRPr lang="en-US"/>
          </a:p>
        </c:txPr>
        <c:crossAx val="166363136"/>
        <c:crosses val="autoZero"/>
        <c:auto val="1"/>
        <c:lblAlgn val="ctr"/>
        <c:lblOffset val="100"/>
      </c:catAx>
      <c:valAx>
        <c:axId val="166363136"/>
        <c:scaling>
          <c:orientation val="minMax"/>
        </c:scaling>
        <c:axPos val="l"/>
        <c:majorGridlines/>
        <c:title>
          <c:tx>
            <c:rich>
              <a:bodyPr rot="0" vert="horz"/>
              <a:lstStyle/>
              <a:p>
                <a:pPr>
                  <a:defRPr/>
                </a:pPr>
                <a:r>
                  <a:rPr lang="en-US"/>
                  <a:t>%</a:t>
                </a:r>
              </a:p>
            </c:rich>
          </c:tx>
          <c:layout/>
        </c:title>
        <c:numFmt formatCode="General" sourceLinked="1"/>
        <c:tickLblPos val="nextTo"/>
        <c:crossAx val="166344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West Oxfordshire</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14.450867052023121</c:v>
                </c:pt>
                <c:pt idx="2">
                  <c:v>14.35546875</c:v>
                </c:pt>
                <c:pt idx="3">
                  <c:v>14.299706170421155</c:v>
                </c:pt>
                <c:pt idx="4">
                  <c:v>13.596914175506267</c:v>
                </c:pt>
                <c:pt idx="5">
                  <c:v>13.452492944496708</c:v>
                </c:pt>
                <c:pt idx="6">
                  <c:v>13.579136690647482</c:v>
                </c:pt>
                <c:pt idx="7">
                  <c:v>13.652482269503546</c:v>
                </c:pt>
                <c:pt idx="8">
                  <c:v>13.87900355871886</c:v>
                </c:pt>
                <c:pt idx="9">
                  <c:v>14.045936395759718</c:v>
                </c:pt>
              </c:numCache>
            </c:numRef>
          </c:val>
        </c:ser>
        <c:axId val="166394496"/>
        <c:axId val="166404480"/>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66394496"/>
        <c:axId val="166404480"/>
      </c:lineChart>
      <c:catAx>
        <c:axId val="166394496"/>
        <c:scaling>
          <c:orientation val="minMax"/>
        </c:scaling>
        <c:axPos val="b"/>
        <c:numFmt formatCode="General" sourceLinked="1"/>
        <c:tickLblPos val="nextTo"/>
        <c:txPr>
          <a:bodyPr/>
          <a:lstStyle/>
          <a:p>
            <a:pPr>
              <a:defRPr sz="800"/>
            </a:pPr>
            <a:endParaRPr lang="en-US"/>
          </a:p>
        </c:txPr>
        <c:crossAx val="166404480"/>
        <c:crosses val="autoZero"/>
        <c:auto val="1"/>
        <c:lblAlgn val="ctr"/>
        <c:lblOffset val="100"/>
      </c:catAx>
      <c:valAx>
        <c:axId val="166404480"/>
        <c:scaling>
          <c:orientation val="minMax"/>
        </c:scaling>
        <c:axPos val="l"/>
        <c:majorGridlines/>
        <c:title>
          <c:tx>
            <c:rich>
              <a:bodyPr rot="0" vert="horz"/>
              <a:lstStyle/>
              <a:p>
                <a:pPr>
                  <a:defRPr/>
                </a:pPr>
                <a:r>
                  <a:rPr lang="en-US"/>
                  <a:t>%</a:t>
                </a:r>
              </a:p>
            </c:rich>
          </c:tx>
          <c:layout/>
        </c:title>
        <c:numFmt formatCode="General" sourceLinked="1"/>
        <c:tickLblPos val="nextTo"/>
        <c:crossAx val="166394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West Oxfordshire</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2.2999999999999998</c:v>
                </c:pt>
                <c:pt idx="1">
                  <c:v>2</c:v>
                </c:pt>
                <c:pt idx="2">
                  <c:v>3.3</c:v>
                </c:pt>
              </c:numCache>
            </c:numRef>
          </c:val>
        </c:ser>
        <c:axId val="166431744"/>
        <c:axId val="166449920"/>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66431744"/>
        <c:axId val="166449920"/>
      </c:lineChart>
      <c:catAx>
        <c:axId val="166431744"/>
        <c:scaling>
          <c:orientation val="minMax"/>
        </c:scaling>
        <c:axPos val="b"/>
        <c:numFmt formatCode="General" sourceLinked="1"/>
        <c:tickLblPos val="nextTo"/>
        <c:txPr>
          <a:bodyPr/>
          <a:lstStyle/>
          <a:p>
            <a:pPr>
              <a:defRPr sz="800"/>
            </a:pPr>
            <a:endParaRPr lang="en-US"/>
          </a:p>
        </c:txPr>
        <c:crossAx val="166449920"/>
        <c:crosses val="autoZero"/>
        <c:auto val="1"/>
        <c:lblAlgn val="ctr"/>
        <c:lblOffset val="100"/>
      </c:catAx>
      <c:valAx>
        <c:axId val="166449920"/>
        <c:scaling>
          <c:orientation val="minMax"/>
        </c:scaling>
        <c:axPos val="l"/>
        <c:majorGridlines/>
        <c:title>
          <c:tx>
            <c:rich>
              <a:bodyPr rot="0" vert="horz"/>
              <a:lstStyle/>
              <a:p>
                <a:pPr>
                  <a:defRPr/>
                </a:pPr>
                <a:r>
                  <a:rPr lang="en-US"/>
                  <a:t>%</a:t>
                </a:r>
              </a:p>
            </c:rich>
          </c:tx>
          <c:layout/>
        </c:title>
        <c:numFmt formatCode="General" sourceLinked="1"/>
        <c:tickLblPos val="nextTo"/>
        <c:crossAx val="1664317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West Oxfordshire</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3.5645472061657033</c:v>
                </c:pt>
                <c:pt idx="2">
                  <c:v>3.61328125</c:v>
                </c:pt>
                <c:pt idx="3">
                  <c:v>3.525954946131244</c:v>
                </c:pt>
                <c:pt idx="4">
                  <c:v>3.5679845708775315</c:v>
                </c:pt>
                <c:pt idx="5">
                  <c:v>3.4807149576669802</c:v>
                </c:pt>
                <c:pt idx="6">
                  <c:v>3.4172661870503598</c:v>
                </c:pt>
                <c:pt idx="7">
                  <c:v>3.4574468085106385</c:v>
                </c:pt>
                <c:pt idx="8">
                  <c:v>3.2918149466192173</c:v>
                </c:pt>
                <c:pt idx="9">
                  <c:v>3.3568904593639575</c:v>
                </c:pt>
              </c:numCache>
            </c:numRef>
          </c:val>
        </c:ser>
        <c:axId val="166493184"/>
        <c:axId val="166503168"/>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66493184"/>
        <c:axId val="166503168"/>
      </c:lineChart>
      <c:catAx>
        <c:axId val="166493184"/>
        <c:scaling>
          <c:orientation val="minMax"/>
        </c:scaling>
        <c:axPos val="b"/>
        <c:numFmt formatCode="General" sourceLinked="1"/>
        <c:tickLblPos val="nextTo"/>
        <c:txPr>
          <a:bodyPr/>
          <a:lstStyle/>
          <a:p>
            <a:pPr>
              <a:defRPr sz="800"/>
            </a:pPr>
            <a:endParaRPr lang="en-US"/>
          </a:p>
        </c:txPr>
        <c:crossAx val="166503168"/>
        <c:crosses val="autoZero"/>
        <c:auto val="1"/>
        <c:lblAlgn val="ctr"/>
        <c:lblOffset val="100"/>
      </c:catAx>
      <c:valAx>
        <c:axId val="166503168"/>
        <c:scaling>
          <c:orientation val="minMax"/>
        </c:scaling>
        <c:axPos val="l"/>
        <c:majorGridlines/>
        <c:title>
          <c:tx>
            <c:rich>
              <a:bodyPr rot="0" vert="horz"/>
              <a:lstStyle/>
              <a:p>
                <a:pPr>
                  <a:defRPr/>
                </a:pPr>
                <a:r>
                  <a:rPr lang="en-US"/>
                  <a:t>%</a:t>
                </a:r>
              </a:p>
            </c:rich>
          </c:tx>
          <c:layout/>
        </c:title>
        <c:numFmt formatCode="General" sourceLinked="1"/>
        <c:tickLblPos val="nextTo"/>
        <c:crossAx val="1664931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West Oxfordshire</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3.5</c:v>
                </c:pt>
                <c:pt idx="1">
                  <c:v>4</c:v>
                </c:pt>
                <c:pt idx="2">
                  <c:v>3.3</c:v>
                </c:pt>
              </c:numCache>
            </c:numRef>
          </c:val>
        </c:ser>
        <c:axId val="166518144"/>
        <c:axId val="166544512"/>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66518144"/>
        <c:axId val="166544512"/>
      </c:lineChart>
      <c:catAx>
        <c:axId val="166518144"/>
        <c:scaling>
          <c:orientation val="minMax"/>
        </c:scaling>
        <c:axPos val="b"/>
        <c:numFmt formatCode="General" sourceLinked="1"/>
        <c:tickLblPos val="nextTo"/>
        <c:txPr>
          <a:bodyPr/>
          <a:lstStyle/>
          <a:p>
            <a:pPr>
              <a:defRPr sz="800"/>
            </a:pPr>
            <a:endParaRPr lang="en-US"/>
          </a:p>
        </c:txPr>
        <c:crossAx val="166544512"/>
        <c:crosses val="autoZero"/>
        <c:auto val="1"/>
        <c:lblAlgn val="ctr"/>
        <c:lblOffset val="100"/>
      </c:catAx>
      <c:valAx>
        <c:axId val="166544512"/>
        <c:scaling>
          <c:orientation val="minMax"/>
        </c:scaling>
        <c:axPos val="l"/>
        <c:majorGridlines/>
        <c:title>
          <c:tx>
            <c:rich>
              <a:bodyPr rot="0" vert="horz"/>
              <a:lstStyle/>
              <a:p>
                <a:pPr>
                  <a:defRPr/>
                </a:pPr>
                <a:r>
                  <a:rPr lang="en-US"/>
                  <a:t>%</a:t>
                </a:r>
              </a:p>
            </c:rich>
          </c:tx>
          <c:layout/>
        </c:title>
        <c:numFmt formatCode="General" sourceLinked="1"/>
        <c:tickLblPos val="nextTo"/>
        <c:crossAx val="1665181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West Oxfordshire</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3.9499036608863198</c:v>
                </c:pt>
                <c:pt idx="2">
                  <c:v>3.90625</c:v>
                </c:pt>
                <c:pt idx="3">
                  <c:v>3.819784524975514</c:v>
                </c:pt>
                <c:pt idx="4">
                  <c:v>3.7608486017357761</c:v>
                </c:pt>
                <c:pt idx="5">
                  <c:v>3.9510818438381938</c:v>
                </c:pt>
                <c:pt idx="6">
                  <c:v>3.7769784172661871</c:v>
                </c:pt>
                <c:pt idx="7">
                  <c:v>3.6347517730496453</c:v>
                </c:pt>
                <c:pt idx="8">
                  <c:v>3.5587188612099645</c:v>
                </c:pt>
                <c:pt idx="9">
                  <c:v>3.6219081272084805</c:v>
                </c:pt>
              </c:numCache>
            </c:numRef>
          </c:val>
        </c:ser>
        <c:axId val="166572032"/>
        <c:axId val="166573568"/>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66572032"/>
        <c:axId val="166573568"/>
      </c:lineChart>
      <c:catAx>
        <c:axId val="166572032"/>
        <c:scaling>
          <c:orientation val="minMax"/>
        </c:scaling>
        <c:axPos val="b"/>
        <c:numFmt formatCode="General" sourceLinked="1"/>
        <c:tickLblPos val="nextTo"/>
        <c:txPr>
          <a:bodyPr/>
          <a:lstStyle/>
          <a:p>
            <a:pPr>
              <a:defRPr sz="800"/>
            </a:pPr>
            <a:endParaRPr lang="en-US"/>
          </a:p>
        </c:txPr>
        <c:crossAx val="166573568"/>
        <c:crosses val="autoZero"/>
        <c:auto val="1"/>
        <c:lblAlgn val="ctr"/>
        <c:lblOffset val="100"/>
      </c:catAx>
      <c:valAx>
        <c:axId val="166573568"/>
        <c:scaling>
          <c:orientation val="minMax"/>
        </c:scaling>
        <c:axPos val="l"/>
        <c:majorGridlines/>
        <c:title>
          <c:tx>
            <c:rich>
              <a:bodyPr rot="0" vert="horz"/>
              <a:lstStyle/>
              <a:p>
                <a:pPr>
                  <a:defRPr/>
                </a:pPr>
                <a:r>
                  <a:rPr lang="en-US"/>
                  <a:t>%</a:t>
                </a:r>
              </a:p>
            </c:rich>
          </c:tx>
          <c:layout/>
        </c:title>
        <c:numFmt formatCode="General" sourceLinked="1"/>
        <c:tickLblPos val="nextTo"/>
        <c:crossAx val="1665720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West Oxfordshire</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60.608011181814838</c:v>
                </c:pt>
                <c:pt idx="2">
                  <c:v>60.299807463097096</c:v>
                </c:pt>
                <c:pt idx="3">
                  <c:v>59.883402171131983</c:v>
                </c:pt>
                <c:pt idx="4">
                  <c:v>59.611268477953971</c:v>
                </c:pt>
                <c:pt idx="5">
                  <c:v>59.319788386675256</c:v>
                </c:pt>
                <c:pt idx="6">
                  <c:v>59.009469371512296</c:v>
                </c:pt>
                <c:pt idx="7">
                  <c:v>58.653273943700071</c:v>
                </c:pt>
                <c:pt idx="8">
                  <c:v>58.391929073677773</c:v>
                </c:pt>
                <c:pt idx="9">
                  <c:v>58.125498847605982</c:v>
                </c:pt>
                <c:pt idx="10">
                  <c:v>57.820396990813215</c:v>
                </c:pt>
                <c:pt idx="11">
                  <c:v>57.49759006033775</c:v>
                </c:pt>
                <c:pt idx="12">
                  <c:v>57.155454213465632</c:v>
                </c:pt>
                <c:pt idx="13">
                  <c:v>56.801756553741122</c:v>
                </c:pt>
                <c:pt idx="14">
                  <c:v>56.405000842938392</c:v>
                </c:pt>
                <c:pt idx="15">
                  <c:v>55.959995039243132</c:v>
                </c:pt>
                <c:pt idx="16">
                  <c:v>55.541501556750639</c:v>
                </c:pt>
                <c:pt idx="17">
                  <c:v>55.11157422533843</c:v>
                </c:pt>
                <c:pt idx="18">
                  <c:v>54.758106452551139</c:v>
                </c:pt>
                <c:pt idx="19">
                  <c:v>54.470121484557126</c:v>
                </c:pt>
                <c:pt idx="20">
                  <c:v>54.196663740122915</c:v>
                </c:pt>
                <c:pt idx="21">
                  <c:v>53.865837094159403</c:v>
                </c:pt>
                <c:pt idx="22">
                  <c:v>53.589797417865014</c:v>
                </c:pt>
                <c:pt idx="23">
                  <c:v>53.382053767102356</c:v>
                </c:pt>
                <c:pt idx="24">
                  <c:v>53.242112602405442</c:v>
                </c:pt>
                <c:pt idx="25">
                  <c:v>53.128669978164986</c:v>
                </c:pt>
                <c:pt idx="26">
                  <c:v>53.089346183902059</c:v>
                </c:pt>
              </c:numCache>
            </c:numRef>
          </c:val>
        </c:ser>
        <c:marker val="1"/>
        <c:axId val="165619200"/>
        <c:axId val="165620736"/>
      </c:lineChart>
      <c:catAx>
        <c:axId val="165619200"/>
        <c:scaling>
          <c:orientation val="minMax"/>
        </c:scaling>
        <c:axPos val="b"/>
        <c:numFmt formatCode="General" sourceLinked="1"/>
        <c:tickLblPos val="nextTo"/>
        <c:txPr>
          <a:bodyPr/>
          <a:lstStyle/>
          <a:p>
            <a:pPr>
              <a:defRPr sz="900"/>
            </a:pPr>
            <a:endParaRPr lang="en-US"/>
          </a:p>
        </c:txPr>
        <c:crossAx val="165620736"/>
        <c:crosses val="autoZero"/>
        <c:auto val="1"/>
        <c:lblAlgn val="ctr"/>
        <c:lblOffset val="100"/>
      </c:catAx>
      <c:valAx>
        <c:axId val="165620736"/>
        <c:scaling>
          <c:orientation val="minMax"/>
        </c:scaling>
        <c:axPos val="l"/>
        <c:majorGridlines/>
        <c:title>
          <c:tx>
            <c:rich>
              <a:bodyPr rot="0" vert="horz"/>
              <a:lstStyle/>
              <a:p>
                <a:pPr>
                  <a:defRPr/>
                </a:pPr>
                <a:r>
                  <a:rPr lang="en-US"/>
                  <a:t>%</a:t>
                </a:r>
              </a:p>
            </c:rich>
          </c:tx>
          <c:layout/>
        </c:title>
        <c:numFmt formatCode="General" sourceLinked="1"/>
        <c:tickLblPos val="nextTo"/>
        <c:crossAx val="1656192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West Oxfordshire</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10.5</c:v>
                </c:pt>
                <c:pt idx="1">
                  <c:v>9.1</c:v>
                </c:pt>
                <c:pt idx="2">
                  <c:v>8.9</c:v>
                </c:pt>
              </c:numCache>
            </c:numRef>
          </c:val>
        </c:ser>
        <c:axId val="166650240"/>
        <c:axId val="16665177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66650240"/>
        <c:axId val="166651776"/>
      </c:lineChart>
      <c:catAx>
        <c:axId val="166650240"/>
        <c:scaling>
          <c:orientation val="minMax"/>
        </c:scaling>
        <c:axPos val="b"/>
        <c:numFmt formatCode="General" sourceLinked="1"/>
        <c:tickLblPos val="nextTo"/>
        <c:txPr>
          <a:bodyPr/>
          <a:lstStyle/>
          <a:p>
            <a:pPr>
              <a:defRPr sz="800"/>
            </a:pPr>
            <a:endParaRPr lang="en-US"/>
          </a:p>
        </c:txPr>
        <c:crossAx val="166651776"/>
        <c:crosses val="autoZero"/>
        <c:auto val="1"/>
        <c:lblAlgn val="ctr"/>
        <c:lblOffset val="100"/>
      </c:catAx>
      <c:valAx>
        <c:axId val="166651776"/>
        <c:scaling>
          <c:orientation val="minMax"/>
        </c:scaling>
        <c:axPos val="l"/>
        <c:majorGridlines/>
        <c:title>
          <c:tx>
            <c:rich>
              <a:bodyPr rot="0" vert="horz"/>
              <a:lstStyle/>
              <a:p>
                <a:pPr>
                  <a:defRPr/>
                </a:pPr>
                <a:r>
                  <a:rPr lang="en-US"/>
                  <a:t>%</a:t>
                </a:r>
              </a:p>
            </c:rich>
          </c:tx>
          <c:layout/>
        </c:title>
        <c:numFmt formatCode="General" sourceLinked="1"/>
        <c:tickLblPos val="nextTo"/>
        <c:crossAx val="16665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West Oxfordshire</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6.9364161849710984</c:v>
                </c:pt>
                <c:pt idx="2">
                  <c:v>7.12890625</c:v>
                </c:pt>
                <c:pt idx="3">
                  <c:v>6.8560235063663075</c:v>
                </c:pt>
                <c:pt idx="4">
                  <c:v>6.943105110896818</c:v>
                </c:pt>
                <c:pt idx="5">
                  <c:v>6.9614299153339605</c:v>
                </c:pt>
                <c:pt idx="6">
                  <c:v>6.5647482014388485</c:v>
                </c:pt>
                <c:pt idx="7">
                  <c:v>6.1170212765957448</c:v>
                </c:pt>
                <c:pt idx="8">
                  <c:v>6.2277580071174379</c:v>
                </c:pt>
                <c:pt idx="9">
                  <c:v>6.1837455830388697</c:v>
                </c:pt>
              </c:numCache>
            </c:numRef>
          </c:val>
        </c:ser>
        <c:axId val="166687488"/>
        <c:axId val="166689024"/>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66687488"/>
        <c:axId val="166689024"/>
      </c:lineChart>
      <c:catAx>
        <c:axId val="166687488"/>
        <c:scaling>
          <c:orientation val="minMax"/>
        </c:scaling>
        <c:axPos val="b"/>
        <c:numFmt formatCode="General" sourceLinked="1"/>
        <c:tickLblPos val="nextTo"/>
        <c:txPr>
          <a:bodyPr/>
          <a:lstStyle/>
          <a:p>
            <a:pPr>
              <a:defRPr sz="800"/>
            </a:pPr>
            <a:endParaRPr lang="en-US"/>
          </a:p>
        </c:txPr>
        <c:crossAx val="166689024"/>
        <c:crosses val="autoZero"/>
        <c:auto val="1"/>
        <c:lblAlgn val="ctr"/>
        <c:lblOffset val="100"/>
      </c:catAx>
      <c:valAx>
        <c:axId val="166689024"/>
        <c:scaling>
          <c:orientation val="minMax"/>
        </c:scaling>
        <c:axPos val="l"/>
        <c:majorGridlines/>
        <c:title>
          <c:tx>
            <c:rich>
              <a:bodyPr rot="0" vert="horz"/>
              <a:lstStyle/>
              <a:p>
                <a:pPr>
                  <a:defRPr/>
                </a:pPr>
                <a:r>
                  <a:rPr lang="en-US"/>
                  <a:t>%</a:t>
                </a:r>
              </a:p>
            </c:rich>
          </c:tx>
          <c:layout/>
        </c:title>
        <c:numFmt formatCode="General" sourceLinked="1"/>
        <c:tickLblPos val="nextTo"/>
        <c:crossAx val="166687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West Oxfordshire</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4.7</c:v>
                </c:pt>
                <c:pt idx="1">
                  <c:v>5.7</c:v>
                </c:pt>
                <c:pt idx="2">
                  <c:v>5</c:v>
                </c:pt>
              </c:numCache>
            </c:numRef>
          </c:val>
        </c:ser>
        <c:axId val="166741120"/>
        <c:axId val="166742656"/>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66741120"/>
        <c:axId val="166742656"/>
      </c:lineChart>
      <c:catAx>
        <c:axId val="166741120"/>
        <c:scaling>
          <c:orientation val="minMax"/>
        </c:scaling>
        <c:axPos val="b"/>
        <c:numFmt formatCode="General" sourceLinked="1"/>
        <c:tickLblPos val="nextTo"/>
        <c:txPr>
          <a:bodyPr/>
          <a:lstStyle/>
          <a:p>
            <a:pPr>
              <a:defRPr sz="800"/>
            </a:pPr>
            <a:endParaRPr lang="en-US"/>
          </a:p>
        </c:txPr>
        <c:crossAx val="166742656"/>
        <c:crosses val="autoZero"/>
        <c:auto val="1"/>
        <c:lblAlgn val="ctr"/>
        <c:lblOffset val="100"/>
      </c:catAx>
      <c:valAx>
        <c:axId val="166742656"/>
        <c:scaling>
          <c:orientation val="minMax"/>
        </c:scaling>
        <c:axPos val="l"/>
        <c:majorGridlines/>
        <c:title>
          <c:tx>
            <c:rich>
              <a:bodyPr rot="0" vert="horz"/>
              <a:lstStyle/>
              <a:p>
                <a:pPr>
                  <a:defRPr/>
                </a:pPr>
                <a:r>
                  <a:rPr lang="en-US"/>
                  <a:t>%</a:t>
                </a:r>
              </a:p>
            </c:rich>
          </c:tx>
          <c:layout/>
        </c:title>
        <c:numFmt formatCode="General" sourceLinked="1"/>
        <c:tickLblPos val="nextTo"/>
        <c:crossAx val="1667411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West Oxfordshire</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2.4084778420038537</c:v>
                </c:pt>
                <c:pt idx="2">
                  <c:v>2.34375</c:v>
                </c:pt>
                <c:pt idx="3">
                  <c:v>2.2526934378060726</c:v>
                </c:pt>
                <c:pt idx="4">
                  <c:v>2.314368370298939</c:v>
                </c:pt>
                <c:pt idx="5">
                  <c:v>2.1636876763875823</c:v>
                </c:pt>
                <c:pt idx="6">
                  <c:v>2.0683453237410072</c:v>
                </c:pt>
                <c:pt idx="7">
                  <c:v>2.1276595744680851</c:v>
                </c:pt>
                <c:pt idx="8">
                  <c:v>2.2241992882562278</c:v>
                </c:pt>
                <c:pt idx="9">
                  <c:v>2.2084805653710249</c:v>
                </c:pt>
              </c:numCache>
            </c:numRef>
          </c:val>
        </c:ser>
        <c:axId val="166770176"/>
        <c:axId val="16677171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66770176"/>
        <c:axId val="166771712"/>
      </c:lineChart>
      <c:catAx>
        <c:axId val="166770176"/>
        <c:scaling>
          <c:orientation val="minMax"/>
        </c:scaling>
        <c:axPos val="b"/>
        <c:numFmt formatCode="General" sourceLinked="1"/>
        <c:tickLblPos val="nextTo"/>
        <c:txPr>
          <a:bodyPr/>
          <a:lstStyle/>
          <a:p>
            <a:pPr>
              <a:defRPr sz="800"/>
            </a:pPr>
            <a:endParaRPr lang="en-US"/>
          </a:p>
        </c:txPr>
        <c:crossAx val="166771712"/>
        <c:crosses val="autoZero"/>
        <c:auto val="1"/>
        <c:lblAlgn val="ctr"/>
        <c:lblOffset val="100"/>
      </c:catAx>
      <c:valAx>
        <c:axId val="166771712"/>
        <c:scaling>
          <c:orientation val="minMax"/>
        </c:scaling>
        <c:axPos val="l"/>
        <c:majorGridlines/>
        <c:title>
          <c:tx>
            <c:rich>
              <a:bodyPr rot="0" vert="horz"/>
              <a:lstStyle/>
              <a:p>
                <a:pPr>
                  <a:defRPr/>
                </a:pPr>
                <a:r>
                  <a:rPr lang="en-US"/>
                  <a:t>%</a:t>
                </a:r>
              </a:p>
            </c:rich>
          </c:tx>
          <c:layout/>
        </c:title>
        <c:numFmt formatCode="General" sourceLinked="1"/>
        <c:tickLblPos val="nextTo"/>
        <c:crossAx val="1667701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West Oxfordshire</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9.3000000000000007</c:v>
                </c:pt>
                <c:pt idx="1">
                  <c:v>8</c:v>
                </c:pt>
                <c:pt idx="2">
                  <c:v>10</c:v>
                </c:pt>
              </c:numCache>
            </c:numRef>
          </c:val>
        </c:ser>
        <c:axId val="166823808"/>
        <c:axId val="166825344"/>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66823808"/>
        <c:axId val="166825344"/>
      </c:lineChart>
      <c:catAx>
        <c:axId val="166823808"/>
        <c:scaling>
          <c:orientation val="minMax"/>
        </c:scaling>
        <c:axPos val="b"/>
        <c:numFmt formatCode="General" sourceLinked="1"/>
        <c:tickLblPos val="nextTo"/>
        <c:txPr>
          <a:bodyPr/>
          <a:lstStyle/>
          <a:p>
            <a:pPr>
              <a:defRPr sz="800"/>
            </a:pPr>
            <a:endParaRPr lang="en-US"/>
          </a:p>
        </c:txPr>
        <c:crossAx val="166825344"/>
        <c:crosses val="autoZero"/>
        <c:auto val="1"/>
        <c:lblAlgn val="ctr"/>
        <c:lblOffset val="100"/>
      </c:catAx>
      <c:valAx>
        <c:axId val="166825344"/>
        <c:scaling>
          <c:orientation val="minMax"/>
        </c:scaling>
        <c:axPos val="l"/>
        <c:majorGridlines/>
        <c:title>
          <c:tx>
            <c:rich>
              <a:bodyPr rot="0" vert="horz"/>
              <a:lstStyle/>
              <a:p>
                <a:pPr>
                  <a:defRPr/>
                </a:pPr>
                <a:r>
                  <a:rPr lang="en-US"/>
                  <a:t>%</a:t>
                </a:r>
              </a:p>
            </c:rich>
          </c:tx>
          <c:layout/>
        </c:title>
        <c:numFmt formatCode="General" sourceLinked="1"/>
        <c:tickLblPos val="nextTo"/>
        <c:crossAx val="1668238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West Oxfordshire</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5.202312138728324</c:v>
                </c:pt>
                <c:pt idx="2">
                  <c:v>5.078125</c:v>
                </c:pt>
                <c:pt idx="3">
                  <c:v>5.1909892262487753</c:v>
                </c:pt>
                <c:pt idx="4">
                  <c:v>5.110896817743491</c:v>
                </c:pt>
                <c:pt idx="5">
                  <c:v>5.174035747883349</c:v>
                </c:pt>
                <c:pt idx="6">
                  <c:v>4.7661870503597124</c:v>
                </c:pt>
                <c:pt idx="7">
                  <c:v>4.7872340425531918</c:v>
                </c:pt>
                <c:pt idx="8">
                  <c:v>4.8932384341637007</c:v>
                </c:pt>
                <c:pt idx="9">
                  <c:v>4.8586572438162543</c:v>
                </c:pt>
              </c:numCache>
            </c:numRef>
          </c:val>
        </c:ser>
        <c:axId val="166938880"/>
        <c:axId val="166948864"/>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66938880"/>
        <c:axId val="166948864"/>
      </c:lineChart>
      <c:catAx>
        <c:axId val="166938880"/>
        <c:scaling>
          <c:orientation val="minMax"/>
        </c:scaling>
        <c:axPos val="b"/>
        <c:numFmt formatCode="General" sourceLinked="1"/>
        <c:tickLblPos val="nextTo"/>
        <c:txPr>
          <a:bodyPr/>
          <a:lstStyle/>
          <a:p>
            <a:pPr>
              <a:defRPr sz="800"/>
            </a:pPr>
            <a:endParaRPr lang="en-US"/>
          </a:p>
        </c:txPr>
        <c:crossAx val="166948864"/>
        <c:crosses val="autoZero"/>
        <c:auto val="1"/>
        <c:lblAlgn val="ctr"/>
        <c:lblOffset val="100"/>
      </c:catAx>
      <c:valAx>
        <c:axId val="166948864"/>
        <c:scaling>
          <c:orientation val="minMax"/>
        </c:scaling>
        <c:axPos val="l"/>
        <c:majorGridlines/>
        <c:title>
          <c:tx>
            <c:rich>
              <a:bodyPr rot="0" vert="horz"/>
              <a:lstStyle/>
              <a:p>
                <a:pPr>
                  <a:defRPr/>
                </a:pPr>
                <a:r>
                  <a:rPr lang="en-US"/>
                  <a:t>%</a:t>
                </a:r>
              </a:p>
            </c:rich>
          </c:tx>
          <c:layout/>
        </c:title>
        <c:numFmt formatCode="General" sourceLinked="1"/>
        <c:tickLblPos val="nextTo"/>
        <c:crossAx val="166938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West Oxfordshire</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4.7</c:v>
                </c:pt>
                <c:pt idx="1">
                  <c:v>4.5</c:v>
                </c:pt>
                <c:pt idx="2">
                  <c:v>4.4000000000000004</c:v>
                </c:pt>
              </c:numCache>
            </c:numRef>
          </c:val>
        </c:ser>
        <c:axId val="166861440"/>
        <c:axId val="166883712"/>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66861440"/>
        <c:axId val="166883712"/>
      </c:lineChart>
      <c:catAx>
        <c:axId val="166861440"/>
        <c:scaling>
          <c:orientation val="minMax"/>
        </c:scaling>
        <c:axPos val="b"/>
        <c:numFmt formatCode="General" sourceLinked="1"/>
        <c:tickLblPos val="nextTo"/>
        <c:txPr>
          <a:bodyPr/>
          <a:lstStyle/>
          <a:p>
            <a:pPr>
              <a:defRPr sz="800"/>
            </a:pPr>
            <a:endParaRPr lang="en-US"/>
          </a:p>
        </c:txPr>
        <c:crossAx val="166883712"/>
        <c:crosses val="autoZero"/>
        <c:auto val="1"/>
        <c:lblAlgn val="ctr"/>
        <c:lblOffset val="100"/>
      </c:catAx>
      <c:valAx>
        <c:axId val="166883712"/>
        <c:scaling>
          <c:orientation val="minMax"/>
        </c:scaling>
        <c:axPos val="l"/>
        <c:majorGridlines/>
        <c:title>
          <c:tx>
            <c:rich>
              <a:bodyPr rot="0" vert="horz"/>
              <a:lstStyle/>
              <a:p>
                <a:pPr>
                  <a:defRPr/>
                </a:pPr>
                <a:r>
                  <a:rPr lang="en-US"/>
                  <a:t>%</a:t>
                </a:r>
              </a:p>
            </c:rich>
          </c:tx>
          <c:layout/>
        </c:title>
        <c:numFmt formatCode="General" sourceLinked="1"/>
        <c:tickLblPos val="nextTo"/>
        <c:crossAx val="166861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West Oxfordshire</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7.803468208092486</c:v>
                </c:pt>
                <c:pt idx="2">
                  <c:v>7.6171875</c:v>
                </c:pt>
                <c:pt idx="3">
                  <c:v>7.7375122428991183</c:v>
                </c:pt>
                <c:pt idx="4">
                  <c:v>7.9074252651880421</c:v>
                </c:pt>
                <c:pt idx="5">
                  <c:v>8.1843838193791161</c:v>
                </c:pt>
                <c:pt idx="6">
                  <c:v>8.0935251798561154</c:v>
                </c:pt>
                <c:pt idx="7">
                  <c:v>8.2446808510638299</c:v>
                </c:pt>
                <c:pt idx="8">
                  <c:v>8.2740213523131665</c:v>
                </c:pt>
                <c:pt idx="9">
                  <c:v>8.4805653710247348</c:v>
                </c:pt>
              </c:numCache>
            </c:numRef>
          </c:val>
        </c:ser>
        <c:axId val="166903168"/>
        <c:axId val="166978688"/>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66903168"/>
        <c:axId val="166978688"/>
      </c:lineChart>
      <c:catAx>
        <c:axId val="166903168"/>
        <c:scaling>
          <c:orientation val="minMax"/>
        </c:scaling>
        <c:axPos val="b"/>
        <c:numFmt formatCode="General" sourceLinked="1"/>
        <c:tickLblPos val="nextTo"/>
        <c:txPr>
          <a:bodyPr/>
          <a:lstStyle/>
          <a:p>
            <a:pPr>
              <a:defRPr sz="800"/>
            </a:pPr>
            <a:endParaRPr lang="en-US"/>
          </a:p>
        </c:txPr>
        <c:crossAx val="166978688"/>
        <c:crosses val="autoZero"/>
        <c:auto val="1"/>
        <c:lblAlgn val="ctr"/>
        <c:lblOffset val="100"/>
      </c:catAx>
      <c:valAx>
        <c:axId val="166978688"/>
        <c:scaling>
          <c:orientation val="minMax"/>
        </c:scaling>
        <c:axPos val="l"/>
        <c:majorGridlines/>
        <c:title>
          <c:tx>
            <c:rich>
              <a:bodyPr rot="0" vert="horz"/>
              <a:lstStyle/>
              <a:p>
                <a:pPr>
                  <a:defRPr/>
                </a:pPr>
                <a:r>
                  <a:rPr lang="en-US"/>
                  <a:t>%</a:t>
                </a:r>
              </a:p>
            </c:rich>
          </c:tx>
          <c:layout/>
        </c:title>
        <c:numFmt formatCode="General" sourceLinked="1"/>
        <c:tickLblPos val="nextTo"/>
        <c:crossAx val="1669031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West Oxfordshire</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1.6</c:v>
                </c:pt>
                <c:pt idx="1">
                  <c:v>1.6</c:v>
                </c:pt>
                <c:pt idx="2">
                  <c:v>1.8</c:v>
                </c:pt>
              </c:numCache>
            </c:numRef>
          </c:val>
        </c:ser>
        <c:axId val="167022592"/>
        <c:axId val="16702412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67022592"/>
        <c:axId val="167024128"/>
      </c:lineChart>
      <c:catAx>
        <c:axId val="167022592"/>
        <c:scaling>
          <c:orientation val="minMax"/>
        </c:scaling>
        <c:axPos val="b"/>
        <c:numFmt formatCode="General" sourceLinked="1"/>
        <c:tickLblPos val="nextTo"/>
        <c:txPr>
          <a:bodyPr/>
          <a:lstStyle/>
          <a:p>
            <a:pPr>
              <a:defRPr sz="800"/>
            </a:pPr>
            <a:endParaRPr lang="en-US"/>
          </a:p>
        </c:txPr>
        <c:crossAx val="167024128"/>
        <c:crosses val="autoZero"/>
        <c:auto val="1"/>
        <c:lblAlgn val="ctr"/>
        <c:lblOffset val="100"/>
      </c:catAx>
      <c:valAx>
        <c:axId val="167024128"/>
        <c:scaling>
          <c:orientation val="minMax"/>
        </c:scaling>
        <c:axPos val="l"/>
        <c:majorGridlines/>
        <c:title>
          <c:tx>
            <c:rich>
              <a:bodyPr rot="0" vert="horz"/>
              <a:lstStyle/>
              <a:p>
                <a:pPr>
                  <a:defRPr/>
                </a:pPr>
                <a:r>
                  <a:rPr lang="en-US"/>
                  <a:t>%</a:t>
                </a:r>
              </a:p>
            </c:rich>
          </c:tx>
          <c:layout/>
        </c:title>
        <c:numFmt formatCode="General" sourceLinked="1"/>
        <c:tickLblPos val="nextTo"/>
        <c:crossAx val="167022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West Oxfordshire</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1.7341040462427746</c:v>
                </c:pt>
                <c:pt idx="2">
                  <c:v>1.3671875</c:v>
                </c:pt>
                <c:pt idx="3">
                  <c:v>1.4691478942213516</c:v>
                </c:pt>
                <c:pt idx="4">
                  <c:v>1.253616200578592</c:v>
                </c:pt>
                <c:pt idx="5">
                  <c:v>1.2229539040451551</c:v>
                </c:pt>
                <c:pt idx="6">
                  <c:v>1.1690647482014389</c:v>
                </c:pt>
                <c:pt idx="7">
                  <c:v>1.3297872340425532</c:v>
                </c:pt>
                <c:pt idx="8">
                  <c:v>1.4234875444839858</c:v>
                </c:pt>
                <c:pt idx="9">
                  <c:v>1.5017667844522968</c:v>
                </c:pt>
              </c:numCache>
            </c:numRef>
          </c:val>
        </c:ser>
        <c:axId val="167072128"/>
        <c:axId val="16707366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67072128"/>
        <c:axId val="167073664"/>
      </c:lineChart>
      <c:catAx>
        <c:axId val="167072128"/>
        <c:scaling>
          <c:orientation val="minMax"/>
        </c:scaling>
        <c:axPos val="b"/>
        <c:numFmt formatCode="General" sourceLinked="1"/>
        <c:tickLblPos val="nextTo"/>
        <c:txPr>
          <a:bodyPr/>
          <a:lstStyle/>
          <a:p>
            <a:pPr>
              <a:defRPr sz="800"/>
            </a:pPr>
            <a:endParaRPr lang="en-US"/>
          </a:p>
        </c:txPr>
        <c:crossAx val="167073664"/>
        <c:crosses val="autoZero"/>
        <c:auto val="1"/>
        <c:lblAlgn val="ctr"/>
        <c:lblOffset val="100"/>
      </c:catAx>
      <c:valAx>
        <c:axId val="167073664"/>
        <c:scaling>
          <c:orientation val="minMax"/>
        </c:scaling>
        <c:axPos val="l"/>
        <c:majorGridlines/>
        <c:title>
          <c:tx>
            <c:rich>
              <a:bodyPr rot="0" vert="horz"/>
              <a:lstStyle/>
              <a:p>
                <a:pPr>
                  <a:defRPr/>
                </a:pPr>
                <a:r>
                  <a:rPr lang="en-US"/>
                  <a:t>%</a:t>
                </a:r>
              </a:p>
            </c:rich>
          </c:tx>
          <c:layout/>
        </c:title>
        <c:numFmt formatCode="General" sourceLinked="1"/>
        <c:tickLblPos val="nextTo"/>
        <c:crossAx val="1670721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West Oxfordshire</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38</c:v>
                </c:pt>
                <c:pt idx="2">
                  <c:v>38</c:v>
                </c:pt>
                <c:pt idx="3">
                  <c:v>39</c:v>
                </c:pt>
                <c:pt idx="4">
                  <c:v>39.1</c:v>
                </c:pt>
                <c:pt idx="5">
                  <c:v>39</c:v>
                </c:pt>
                <c:pt idx="6">
                  <c:v>39</c:v>
                </c:pt>
                <c:pt idx="7">
                  <c:v>39</c:v>
                </c:pt>
                <c:pt idx="8">
                  <c:v>39</c:v>
                </c:pt>
                <c:pt idx="9">
                  <c:v>39.6</c:v>
                </c:pt>
                <c:pt idx="10">
                  <c:v>37.700000000000003</c:v>
                </c:pt>
                <c:pt idx="11">
                  <c:v>37.5</c:v>
                </c:pt>
              </c:numCache>
            </c:numRef>
          </c:val>
        </c:ser>
        <c:marker val="1"/>
        <c:axId val="165672448"/>
        <c:axId val="165673984"/>
      </c:lineChart>
      <c:catAx>
        <c:axId val="165672448"/>
        <c:scaling>
          <c:orientation val="minMax"/>
        </c:scaling>
        <c:axPos val="b"/>
        <c:numFmt formatCode="General" sourceLinked="1"/>
        <c:tickLblPos val="nextTo"/>
        <c:txPr>
          <a:bodyPr/>
          <a:lstStyle/>
          <a:p>
            <a:pPr>
              <a:defRPr sz="900"/>
            </a:pPr>
            <a:endParaRPr lang="en-US"/>
          </a:p>
        </c:txPr>
        <c:crossAx val="165673984"/>
        <c:crosses val="autoZero"/>
        <c:auto val="1"/>
        <c:lblAlgn val="ctr"/>
        <c:lblOffset val="100"/>
      </c:catAx>
      <c:valAx>
        <c:axId val="165673984"/>
        <c:scaling>
          <c:orientation val="minMax"/>
        </c:scaling>
        <c:axPos val="l"/>
        <c:majorGridlines/>
        <c:title>
          <c:tx>
            <c:rich>
              <a:bodyPr rot="-5400000" vert="horz"/>
              <a:lstStyle/>
              <a:p>
                <a:pPr>
                  <a:defRPr/>
                </a:pPr>
                <a:r>
                  <a:rPr lang="en-US"/>
                  <a:t>hours</a:t>
                </a:r>
              </a:p>
            </c:rich>
          </c:tx>
          <c:layout/>
        </c:title>
        <c:numFmt formatCode="General" sourceLinked="1"/>
        <c:tickLblPos val="nextTo"/>
        <c:crossAx val="1656724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West Oxfordshire</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2.2999999999999998</c:v>
                </c:pt>
                <c:pt idx="1">
                  <c:v>2.8</c:v>
                </c:pt>
                <c:pt idx="2">
                  <c:v>2.2000000000000002</c:v>
                </c:pt>
              </c:numCache>
            </c:numRef>
          </c:val>
        </c:ser>
        <c:axId val="167129856"/>
        <c:axId val="16713139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67129856"/>
        <c:axId val="167131392"/>
      </c:lineChart>
      <c:catAx>
        <c:axId val="167129856"/>
        <c:scaling>
          <c:orientation val="minMax"/>
        </c:scaling>
        <c:axPos val="b"/>
        <c:numFmt formatCode="General" sourceLinked="1"/>
        <c:tickLblPos val="nextTo"/>
        <c:txPr>
          <a:bodyPr/>
          <a:lstStyle/>
          <a:p>
            <a:pPr>
              <a:defRPr sz="800"/>
            </a:pPr>
            <a:endParaRPr lang="en-US"/>
          </a:p>
        </c:txPr>
        <c:crossAx val="167131392"/>
        <c:crosses val="autoZero"/>
        <c:auto val="1"/>
        <c:lblAlgn val="ctr"/>
        <c:lblOffset val="100"/>
      </c:catAx>
      <c:valAx>
        <c:axId val="167131392"/>
        <c:scaling>
          <c:orientation val="minMax"/>
        </c:scaling>
        <c:axPos val="l"/>
        <c:majorGridlines/>
        <c:title>
          <c:tx>
            <c:rich>
              <a:bodyPr rot="0" vert="horz"/>
              <a:lstStyle/>
              <a:p>
                <a:pPr>
                  <a:defRPr/>
                </a:pPr>
                <a:r>
                  <a:rPr lang="en-US"/>
                  <a:t>%</a:t>
                </a:r>
              </a:p>
            </c:rich>
          </c:tx>
          <c:layout/>
        </c:title>
        <c:numFmt formatCode="General" sourceLinked="1"/>
        <c:tickLblPos val="nextTo"/>
        <c:crossAx val="167129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West Oxfordshire</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3.0828516377649327</c:v>
                </c:pt>
                <c:pt idx="2">
                  <c:v>3.22265625</c:v>
                </c:pt>
                <c:pt idx="3">
                  <c:v>3.2321253672869736</c:v>
                </c:pt>
                <c:pt idx="4">
                  <c:v>3.3751205400192865</c:v>
                </c:pt>
                <c:pt idx="5">
                  <c:v>3.4807149576669802</c:v>
                </c:pt>
                <c:pt idx="6">
                  <c:v>3.5071942446043165</c:v>
                </c:pt>
                <c:pt idx="7">
                  <c:v>3.7234042553191489</c:v>
                </c:pt>
                <c:pt idx="8">
                  <c:v>3.6476868327402134</c:v>
                </c:pt>
                <c:pt idx="9">
                  <c:v>3.6219081272084805</c:v>
                </c:pt>
              </c:numCache>
            </c:numRef>
          </c:val>
        </c:ser>
        <c:axId val="167179392"/>
        <c:axId val="167180928"/>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67179392"/>
        <c:axId val="167180928"/>
      </c:lineChart>
      <c:catAx>
        <c:axId val="167179392"/>
        <c:scaling>
          <c:orientation val="minMax"/>
        </c:scaling>
        <c:axPos val="b"/>
        <c:numFmt formatCode="General" sourceLinked="1"/>
        <c:tickLblPos val="nextTo"/>
        <c:txPr>
          <a:bodyPr/>
          <a:lstStyle/>
          <a:p>
            <a:pPr>
              <a:defRPr sz="800"/>
            </a:pPr>
            <a:endParaRPr lang="en-US"/>
          </a:p>
        </c:txPr>
        <c:crossAx val="167180928"/>
        <c:crosses val="autoZero"/>
        <c:auto val="1"/>
        <c:lblAlgn val="ctr"/>
        <c:lblOffset val="100"/>
      </c:catAx>
      <c:valAx>
        <c:axId val="167180928"/>
        <c:scaling>
          <c:orientation val="minMax"/>
        </c:scaling>
        <c:axPos val="l"/>
        <c:majorGridlines/>
        <c:title>
          <c:tx>
            <c:rich>
              <a:bodyPr rot="0" vert="horz"/>
              <a:lstStyle/>
              <a:p>
                <a:pPr>
                  <a:defRPr/>
                </a:pPr>
                <a:r>
                  <a:rPr lang="en-US"/>
                  <a:t>%</a:t>
                </a:r>
              </a:p>
            </c:rich>
          </c:tx>
          <c:layout/>
        </c:title>
        <c:numFmt formatCode="General" sourceLinked="1"/>
        <c:tickLblPos val="nextTo"/>
        <c:crossAx val="167179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West Oxfordshire</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8.1</c:v>
                </c:pt>
                <c:pt idx="1">
                  <c:v>8</c:v>
                </c:pt>
                <c:pt idx="2">
                  <c:v>6.7</c:v>
                </c:pt>
              </c:numCache>
            </c:numRef>
          </c:val>
        </c:ser>
        <c:axId val="167220736"/>
        <c:axId val="167222272"/>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67220736"/>
        <c:axId val="167222272"/>
      </c:lineChart>
      <c:catAx>
        <c:axId val="167220736"/>
        <c:scaling>
          <c:orientation val="minMax"/>
        </c:scaling>
        <c:axPos val="b"/>
        <c:numFmt formatCode="General" sourceLinked="1"/>
        <c:tickLblPos val="nextTo"/>
        <c:txPr>
          <a:bodyPr/>
          <a:lstStyle/>
          <a:p>
            <a:pPr>
              <a:defRPr sz="800"/>
            </a:pPr>
            <a:endParaRPr lang="en-US"/>
          </a:p>
        </c:txPr>
        <c:crossAx val="167222272"/>
        <c:crosses val="autoZero"/>
        <c:auto val="1"/>
        <c:lblAlgn val="ctr"/>
        <c:lblOffset val="100"/>
      </c:catAx>
      <c:valAx>
        <c:axId val="167222272"/>
        <c:scaling>
          <c:orientation val="minMax"/>
        </c:scaling>
        <c:axPos val="l"/>
        <c:majorGridlines/>
        <c:title>
          <c:tx>
            <c:rich>
              <a:bodyPr rot="0" vert="horz"/>
              <a:lstStyle/>
              <a:p>
                <a:pPr>
                  <a:defRPr/>
                </a:pPr>
                <a:r>
                  <a:rPr lang="en-US"/>
                  <a:t>%</a:t>
                </a:r>
              </a:p>
            </c:rich>
          </c:tx>
          <c:layout/>
        </c:title>
        <c:numFmt formatCode="General" sourceLinked="1"/>
        <c:tickLblPos val="nextTo"/>
        <c:crossAx val="167220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West Oxfordshire</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17.630057803468208</c:v>
                </c:pt>
                <c:pt idx="2">
                  <c:v>18.26171875</c:v>
                </c:pt>
                <c:pt idx="3">
                  <c:v>19.09892262487757</c:v>
                </c:pt>
                <c:pt idx="4">
                  <c:v>19.286403085824492</c:v>
                </c:pt>
                <c:pt idx="5">
                  <c:v>19.002822201317027</c:v>
                </c:pt>
                <c:pt idx="6">
                  <c:v>19.424460431654676</c:v>
                </c:pt>
                <c:pt idx="7">
                  <c:v>19.592198581560282</c:v>
                </c:pt>
                <c:pt idx="8">
                  <c:v>19.395017793594306</c:v>
                </c:pt>
                <c:pt idx="9">
                  <c:v>19.081272084805654</c:v>
                </c:pt>
              </c:numCache>
            </c:numRef>
          </c:val>
        </c:ser>
        <c:axId val="167331712"/>
        <c:axId val="167333248"/>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67331712"/>
        <c:axId val="167333248"/>
      </c:lineChart>
      <c:catAx>
        <c:axId val="167331712"/>
        <c:scaling>
          <c:orientation val="minMax"/>
        </c:scaling>
        <c:axPos val="b"/>
        <c:numFmt formatCode="General" sourceLinked="1"/>
        <c:tickLblPos val="nextTo"/>
        <c:txPr>
          <a:bodyPr/>
          <a:lstStyle/>
          <a:p>
            <a:pPr>
              <a:defRPr sz="800"/>
            </a:pPr>
            <a:endParaRPr lang="en-US"/>
          </a:p>
        </c:txPr>
        <c:crossAx val="167333248"/>
        <c:crosses val="autoZero"/>
        <c:auto val="1"/>
        <c:lblAlgn val="ctr"/>
        <c:lblOffset val="100"/>
      </c:catAx>
      <c:valAx>
        <c:axId val="167333248"/>
        <c:scaling>
          <c:orientation val="minMax"/>
        </c:scaling>
        <c:axPos val="l"/>
        <c:majorGridlines/>
        <c:title>
          <c:tx>
            <c:rich>
              <a:bodyPr rot="0" vert="horz"/>
              <a:lstStyle/>
              <a:p>
                <a:pPr>
                  <a:defRPr/>
                </a:pPr>
                <a:r>
                  <a:rPr lang="en-US"/>
                  <a:t>%</a:t>
                </a:r>
              </a:p>
            </c:rich>
          </c:tx>
          <c:layout/>
        </c:title>
        <c:numFmt formatCode="General" sourceLinked="1"/>
        <c:tickLblPos val="nextTo"/>
        <c:crossAx val="1673317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West Oxfordshire</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5.2</c:v>
                </c:pt>
                <c:pt idx="1">
                  <c:v>6.8</c:v>
                </c:pt>
                <c:pt idx="2">
                  <c:v>5</c:v>
                </c:pt>
              </c:numCache>
            </c:numRef>
          </c:val>
        </c:ser>
        <c:axId val="167250560"/>
        <c:axId val="167260544"/>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67250560"/>
        <c:axId val="167260544"/>
      </c:lineChart>
      <c:catAx>
        <c:axId val="167250560"/>
        <c:scaling>
          <c:orientation val="minMax"/>
        </c:scaling>
        <c:axPos val="b"/>
        <c:numFmt formatCode="General" sourceLinked="1"/>
        <c:tickLblPos val="nextTo"/>
        <c:txPr>
          <a:bodyPr/>
          <a:lstStyle/>
          <a:p>
            <a:pPr>
              <a:defRPr sz="800"/>
            </a:pPr>
            <a:endParaRPr lang="en-US"/>
          </a:p>
        </c:txPr>
        <c:crossAx val="167260544"/>
        <c:crosses val="autoZero"/>
        <c:auto val="1"/>
        <c:lblAlgn val="ctr"/>
        <c:lblOffset val="100"/>
      </c:catAx>
      <c:valAx>
        <c:axId val="167260544"/>
        <c:scaling>
          <c:orientation val="minMax"/>
        </c:scaling>
        <c:axPos val="l"/>
        <c:majorGridlines/>
        <c:title>
          <c:tx>
            <c:rich>
              <a:bodyPr rot="0" vert="horz"/>
              <a:lstStyle/>
              <a:p>
                <a:pPr>
                  <a:defRPr/>
                </a:pPr>
                <a:r>
                  <a:rPr lang="en-US"/>
                  <a:t>%</a:t>
                </a:r>
              </a:p>
            </c:rich>
          </c:tx>
          <c:layout/>
        </c:title>
        <c:numFmt formatCode="General" sourceLinked="1"/>
        <c:tickLblPos val="nextTo"/>
        <c:crossAx val="1672505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West Oxfordshire</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6.5510597302504818</c:v>
                </c:pt>
                <c:pt idx="2">
                  <c:v>6.54296875</c:v>
                </c:pt>
                <c:pt idx="3">
                  <c:v>6.2683643486777667</c:v>
                </c:pt>
                <c:pt idx="4">
                  <c:v>6.0752169720347151</c:v>
                </c:pt>
                <c:pt idx="5">
                  <c:v>6.2088428974600189</c:v>
                </c:pt>
                <c:pt idx="6">
                  <c:v>7.014388489208633</c:v>
                </c:pt>
                <c:pt idx="7">
                  <c:v>7.4468085106382977</c:v>
                </c:pt>
                <c:pt idx="8">
                  <c:v>7.2953736654804269</c:v>
                </c:pt>
                <c:pt idx="9">
                  <c:v>7.5088339222614842</c:v>
                </c:pt>
              </c:numCache>
            </c:numRef>
          </c:val>
        </c:ser>
        <c:axId val="167287808"/>
        <c:axId val="167297792"/>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67287808"/>
        <c:axId val="167297792"/>
      </c:lineChart>
      <c:catAx>
        <c:axId val="167287808"/>
        <c:scaling>
          <c:orientation val="minMax"/>
        </c:scaling>
        <c:axPos val="b"/>
        <c:numFmt formatCode="General" sourceLinked="1"/>
        <c:tickLblPos val="nextTo"/>
        <c:txPr>
          <a:bodyPr/>
          <a:lstStyle/>
          <a:p>
            <a:pPr>
              <a:defRPr sz="800"/>
            </a:pPr>
            <a:endParaRPr lang="en-US"/>
          </a:p>
        </c:txPr>
        <c:crossAx val="167297792"/>
        <c:crosses val="autoZero"/>
        <c:auto val="1"/>
        <c:lblAlgn val="ctr"/>
        <c:lblOffset val="100"/>
      </c:catAx>
      <c:valAx>
        <c:axId val="167297792"/>
        <c:scaling>
          <c:orientation val="minMax"/>
        </c:scaling>
        <c:axPos val="l"/>
        <c:majorGridlines/>
        <c:title>
          <c:tx>
            <c:rich>
              <a:bodyPr rot="0" vert="horz"/>
              <a:lstStyle/>
              <a:p>
                <a:pPr>
                  <a:defRPr/>
                </a:pPr>
                <a:r>
                  <a:rPr lang="en-US"/>
                  <a:t>%</a:t>
                </a:r>
              </a:p>
            </c:rich>
          </c:tx>
          <c:layout/>
        </c:title>
        <c:numFmt formatCode="General" sourceLinked="1"/>
        <c:tickLblPos val="nextTo"/>
        <c:crossAx val="1672878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West Oxfordshire</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2.2999999999999998</c:v>
                </c:pt>
                <c:pt idx="1">
                  <c:v>2</c:v>
                </c:pt>
                <c:pt idx="2">
                  <c:v>2</c:v>
                </c:pt>
              </c:numCache>
            </c:numRef>
          </c:val>
        </c:ser>
        <c:axId val="167460224"/>
        <c:axId val="167490688"/>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67460224"/>
        <c:axId val="167490688"/>
      </c:lineChart>
      <c:catAx>
        <c:axId val="167460224"/>
        <c:scaling>
          <c:orientation val="minMax"/>
        </c:scaling>
        <c:axPos val="b"/>
        <c:numFmt formatCode="General" sourceLinked="1"/>
        <c:tickLblPos val="nextTo"/>
        <c:txPr>
          <a:bodyPr/>
          <a:lstStyle/>
          <a:p>
            <a:pPr>
              <a:defRPr sz="800"/>
            </a:pPr>
            <a:endParaRPr lang="en-US"/>
          </a:p>
        </c:txPr>
        <c:crossAx val="167490688"/>
        <c:crosses val="autoZero"/>
        <c:auto val="1"/>
        <c:lblAlgn val="ctr"/>
        <c:lblOffset val="100"/>
      </c:catAx>
      <c:valAx>
        <c:axId val="167490688"/>
        <c:scaling>
          <c:orientation val="minMax"/>
        </c:scaling>
        <c:axPos val="l"/>
        <c:majorGridlines/>
        <c:title>
          <c:tx>
            <c:rich>
              <a:bodyPr rot="0" vert="horz"/>
              <a:lstStyle/>
              <a:p>
                <a:pPr>
                  <a:defRPr/>
                </a:pPr>
                <a:r>
                  <a:rPr lang="en-US"/>
                  <a:t>%</a:t>
                </a:r>
              </a:p>
            </c:rich>
          </c:tx>
          <c:layout/>
        </c:title>
        <c:numFmt formatCode="General" sourceLinked="1"/>
        <c:tickLblPos val="nextTo"/>
        <c:crossAx val="167460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West Oxfordshire</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0.19267822736030829</c:v>
                </c:pt>
                <c:pt idx="2">
                  <c:v>0.29296875</c:v>
                </c:pt>
                <c:pt idx="3">
                  <c:v>0.39177277179236042</c:v>
                </c:pt>
                <c:pt idx="4">
                  <c:v>0.57859209257473476</c:v>
                </c:pt>
                <c:pt idx="5">
                  <c:v>0.56444026340545628</c:v>
                </c:pt>
                <c:pt idx="6">
                  <c:v>0.80935251798561147</c:v>
                </c:pt>
                <c:pt idx="7">
                  <c:v>0.7978723404255319</c:v>
                </c:pt>
                <c:pt idx="8">
                  <c:v>0.80071174377224197</c:v>
                </c:pt>
                <c:pt idx="9">
                  <c:v>0.79505300353356889</c:v>
                </c:pt>
              </c:numCache>
            </c:numRef>
          </c:val>
        </c:ser>
        <c:axId val="167522304"/>
        <c:axId val="16752384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67522304"/>
        <c:axId val="167523840"/>
      </c:lineChart>
      <c:catAx>
        <c:axId val="167522304"/>
        <c:scaling>
          <c:orientation val="minMax"/>
        </c:scaling>
        <c:axPos val="b"/>
        <c:numFmt formatCode="General" sourceLinked="1"/>
        <c:tickLblPos val="nextTo"/>
        <c:txPr>
          <a:bodyPr/>
          <a:lstStyle/>
          <a:p>
            <a:pPr>
              <a:defRPr sz="800"/>
            </a:pPr>
            <a:endParaRPr lang="en-US"/>
          </a:p>
        </c:txPr>
        <c:crossAx val="167523840"/>
        <c:crosses val="autoZero"/>
        <c:auto val="1"/>
        <c:lblAlgn val="ctr"/>
        <c:lblOffset val="100"/>
      </c:catAx>
      <c:valAx>
        <c:axId val="167523840"/>
        <c:scaling>
          <c:orientation val="minMax"/>
        </c:scaling>
        <c:axPos val="l"/>
        <c:majorGridlines/>
        <c:title>
          <c:tx>
            <c:rich>
              <a:bodyPr rot="0" vert="horz"/>
              <a:lstStyle/>
              <a:p>
                <a:pPr>
                  <a:defRPr/>
                </a:pPr>
                <a:r>
                  <a:rPr lang="en-US"/>
                  <a:t>%</a:t>
                </a:r>
              </a:p>
            </c:rich>
          </c:tx>
          <c:layout/>
        </c:title>
        <c:numFmt formatCode="General" sourceLinked="1"/>
        <c:tickLblPos val="nextTo"/>
        <c:crossAx val="1675223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West Oxfordshire</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10.5</c:v>
                </c:pt>
                <c:pt idx="1">
                  <c:v>9.1</c:v>
                </c:pt>
                <c:pt idx="2">
                  <c:v>10</c:v>
                </c:pt>
              </c:numCache>
            </c:numRef>
          </c:val>
        </c:ser>
        <c:axId val="167551360"/>
        <c:axId val="16755289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67551360"/>
        <c:axId val="167552896"/>
      </c:lineChart>
      <c:catAx>
        <c:axId val="167551360"/>
        <c:scaling>
          <c:orientation val="minMax"/>
        </c:scaling>
        <c:axPos val="b"/>
        <c:numFmt formatCode="General" sourceLinked="1"/>
        <c:tickLblPos val="nextTo"/>
        <c:txPr>
          <a:bodyPr/>
          <a:lstStyle/>
          <a:p>
            <a:pPr>
              <a:defRPr sz="800"/>
            </a:pPr>
            <a:endParaRPr lang="en-US"/>
          </a:p>
        </c:txPr>
        <c:crossAx val="167552896"/>
        <c:crosses val="autoZero"/>
        <c:auto val="1"/>
        <c:lblAlgn val="ctr"/>
        <c:lblOffset val="100"/>
      </c:catAx>
      <c:valAx>
        <c:axId val="167552896"/>
        <c:scaling>
          <c:orientation val="minMax"/>
        </c:scaling>
        <c:axPos val="l"/>
        <c:majorGridlines/>
        <c:title>
          <c:tx>
            <c:rich>
              <a:bodyPr rot="0" vert="horz"/>
              <a:lstStyle/>
              <a:p>
                <a:pPr>
                  <a:defRPr/>
                </a:pPr>
                <a:r>
                  <a:rPr lang="en-US"/>
                  <a:t>%</a:t>
                </a:r>
              </a:p>
            </c:rich>
          </c:tx>
          <c:layout/>
        </c:title>
        <c:numFmt formatCode="General" sourceLinked="1"/>
        <c:tickLblPos val="nextTo"/>
        <c:crossAx val="1675513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West Oxfordshire</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1.7341040462427746</c:v>
                </c:pt>
                <c:pt idx="2">
                  <c:v>1.66015625</c:v>
                </c:pt>
                <c:pt idx="3">
                  <c:v>1.4691478942213516</c:v>
                </c:pt>
                <c:pt idx="4">
                  <c:v>1.639344262295082</c:v>
                </c:pt>
                <c:pt idx="5">
                  <c:v>1.7873941674506115</c:v>
                </c:pt>
                <c:pt idx="6">
                  <c:v>1.7985611510791366</c:v>
                </c:pt>
                <c:pt idx="7">
                  <c:v>1.7730496453900708</c:v>
                </c:pt>
                <c:pt idx="8">
                  <c:v>1.7793594306049823</c:v>
                </c:pt>
                <c:pt idx="9">
                  <c:v>1.8551236749116609</c:v>
                </c:pt>
              </c:numCache>
            </c:numRef>
          </c:val>
        </c:ser>
        <c:axId val="167609088"/>
        <c:axId val="167610624"/>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67609088"/>
        <c:axId val="167610624"/>
      </c:lineChart>
      <c:catAx>
        <c:axId val="167609088"/>
        <c:scaling>
          <c:orientation val="minMax"/>
        </c:scaling>
        <c:axPos val="b"/>
        <c:numFmt formatCode="General" sourceLinked="1"/>
        <c:tickLblPos val="nextTo"/>
        <c:txPr>
          <a:bodyPr/>
          <a:lstStyle/>
          <a:p>
            <a:pPr>
              <a:defRPr sz="800"/>
            </a:pPr>
            <a:endParaRPr lang="en-US"/>
          </a:p>
        </c:txPr>
        <c:crossAx val="167610624"/>
        <c:crosses val="autoZero"/>
        <c:auto val="1"/>
        <c:lblAlgn val="ctr"/>
        <c:lblOffset val="100"/>
      </c:catAx>
      <c:valAx>
        <c:axId val="167610624"/>
        <c:scaling>
          <c:orientation val="minMax"/>
        </c:scaling>
        <c:axPos val="l"/>
        <c:majorGridlines/>
        <c:title>
          <c:tx>
            <c:rich>
              <a:bodyPr rot="0" vert="horz"/>
              <a:lstStyle/>
              <a:p>
                <a:pPr>
                  <a:defRPr/>
                </a:pPr>
                <a:r>
                  <a:rPr lang="en-US"/>
                  <a:t>%</a:t>
                </a:r>
              </a:p>
            </c:rich>
          </c:tx>
          <c:layout/>
        </c:title>
        <c:numFmt formatCode="General" sourceLinked="1"/>
        <c:tickLblPos val="nextTo"/>
        <c:crossAx val="1676090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West Oxfordshire</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456.5</c:v>
                </c:pt>
                <c:pt idx="2">
                  <c:v>492.2</c:v>
                </c:pt>
                <c:pt idx="3">
                  <c:v>485.1</c:v>
                </c:pt>
                <c:pt idx="4">
                  <c:v>485.6</c:v>
                </c:pt>
                <c:pt idx="5">
                  <c:v>499.7</c:v>
                </c:pt>
                <c:pt idx="6">
                  <c:v>501.2</c:v>
                </c:pt>
                <c:pt idx="7">
                  <c:v>528.6</c:v>
                </c:pt>
                <c:pt idx="8">
                  <c:v>524.70000000000005</c:v>
                </c:pt>
                <c:pt idx="9">
                  <c:v>495</c:v>
                </c:pt>
                <c:pt idx="10">
                  <c:v>557.70000000000005</c:v>
                </c:pt>
                <c:pt idx="11">
                  <c:v>520.20000000000005</c:v>
                </c:pt>
              </c:numCache>
            </c:numRef>
          </c:val>
        </c:ser>
        <c:marker val="1"/>
        <c:axId val="125949440"/>
        <c:axId val="125950976"/>
      </c:lineChart>
      <c:catAx>
        <c:axId val="125949440"/>
        <c:scaling>
          <c:orientation val="minMax"/>
        </c:scaling>
        <c:axPos val="b"/>
        <c:numFmt formatCode="General" sourceLinked="1"/>
        <c:tickLblPos val="nextTo"/>
        <c:txPr>
          <a:bodyPr/>
          <a:lstStyle/>
          <a:p>
            <a:pPr>
              <a:defRPr sz="900"/>
            </a:pPr>
            <a:endParaRPr lang="en-US"/>
          </a:p>
        </c:txPr>
        <c:crossAx val="125950976"/>
        <c:crosses val="autoZero"/>
        <c:auto val="1"/>
        <c:lblAlgn val="ctr"/>
        <c:lblOffset val="100"/>
      </c:catAx>
      <c:valAx>
        <c:axId val="125950976"/>
        <c:scaling>
          <c:orientation val="minMax"/>
        </c:scaling>
        <c:axPos val="l"/>
        <c:majorGridlines/>
        <c:title>
          <c:tx>
            <c:rich>
              <a:bodyPr rot="0" vert="horz"/>
              <a:lstStyle/>
              <a:p>
                <a:pPr>
                  <a:defRPr/>
                </a:pPr>
                <a:r>
                  <a:rPr lang="en-US"/>
                  <a:t>£</a:t>
                </a:r>
              </a:p>
            </c:rich>
          </c:tx>
          <c:layout/>
        </c:title>
        <c:numFmt formatCode="General" sourceLinked="1"/>
        <c:tickLblPos val="nextTo"/>
        <c:crossAx val="1259494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West Oxfordshire</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9.3000000000000007</c:v>
                </c:pt>
                <c:pt idx="1">
                  <c:v>8</c:v>
                </c:pt>
                <c:pt idx="2">
                  <c:v>8.9</c:v>
                </c:pt>
              </c:numCache>
            </c:numRef>
          </c:val>
        </c:ser>
        <c:axId val="167724160"/>
        <c:axId val="16772569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67724160"/>
        <c:axId val="167725696"/>
      </c:lineChart>
      <c:catAx>
        <c:axId val="167724160"/>
        <c:scaling>
          <c:orientation val="minMax"/>
        </c:scaling>
        <c:axPos val="b"/>
        <c:numFmt formatCode="General" sourceLinked="1"/>
        <c:tickLblPos val="nextTo"/>
        <c:txPr>
          <a:bodyPr/>
          <a:lstStyle/>
          <a:p>
            <a:pPr>
              <a:defRPr sz="800"/>
            </a:pPr>
            <a:endParaRPr lang="en-US"/>
          </a:p>
        </c:txPr>
        <c:crossAx val="167725696"/>
        <c:crosses val="autoZero"/>
        <c:auto val="1"/>
        <c:lblAlgn val="ctr"/>
        <c:lblOffset val="100"/>
      </c:catAx>
      <c:valAx>
        <c:axId val="167725696"/>
        <c:scaling>
          <c:orientation val="minMax"/>
        </c:scaling>
        <c:axPos val="l"/>
        <c:majorGridlines/>
        <c:title>
          <c:tx>
            <c:rich>
              <a:bodyPr rot="0" vert="horz"/>
              <a:lstStyle/>
              <a:p>
                <a:pPr>
                  <a:defRPr/>
                </a:pPr>
                <a:r>
                  <a:rPr lang="en-US"/>
                  <a:t>%</a:t>
                </a:r>
              </a:p>
            </c:rich>
          </c:tx>
          <c:layout/>
        </c:title>
        <c:numFmt formatCode="General" sourceLinked="1"/>
        <c:tickLblPos val="nextTo"/>
        <c:crossAx val="1677241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West Oxfordshire</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3.0828516377649327</c:v>
                </c:pt>
                <c:pt idx="2">
                  <c:v>3.125</c:v>
                </c:pt>
                <c:pt idx="3">
                  <c:v>3.2321253672869736</c:v>
                </c:pt>
                <c:pt idx="4">
                  <c:v>3.1822565091610415</c:v>
                </c:pt>
                <c:pt idx="5">
                  <c:v>3.2925682031984946</c:v>
                </c:pt>
                <c:pt idx="6">
                  <c:v>3.4172661870503598</c:v>
                </c:pt>
                <c:pt idx="7">
                  <c:v>3.5460992907801416</c:v>
                </c:pt>
                <c:pt idx="8">
                  <c:v>3.5587188612099645</c:v>
                </c:pt>
                <c:pt idx="9">
                  <c:v>3.5335689045936394</c:v>
                </c:pt>
              </c:numCache>
            </c:numRef>
          </c:val>
        </c:ser>
        <c:axId val="167761024"/>
        <c:axId val="167762560"/>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67761024"/>
        <c:axId val="167762560"/>
      </c:lineChart>
      <c:catAx>
        <c:axId val="167761024"/>
        <c:scaling>
          <c:orientation val="minMax"/>
        </c:scaling>
        <c:axPos val="b"/>
        <c:numFmt formatCode="General" sourceLinked="1"/>
        <c:tickLblPos val="nextTo"/>
        <c:txPr>
          <a:bodyPr/>
          <a:lstStyle/>
          <a:p>
            <a:pPr>
              <a:defRPr sz="800"/>
            </a:pPr>
            <a:endParaRPr lang="en-US"/>
          </a:p>
        </c:txPr>
        <c:crossAx val="167762560"/>
        <c:crosses val="autoZero"/>
        <c:auto val="1"/>
        <c:lblAlgn val="ctr"/>
        <c:lblOffset val="100"/>
      </c:catAx>
      <c:valAx>
        <c:axId val="167762560"/>
        <c:scaling>
          <c:orientation val="minMax"/>
        </c:scaling>
        <c:axPos val="l"/>
        <c:majorGridlines/>
        <c:title>
          <c:tx>
            <c:rich>
              <a:bodyPr rot="0" vert="horz"/>
              <a:lstStyle/>
              <a:p>
                <a:pPr>
                  <a:defRPr/>
                </a:pPr>
                <a:r>
                  <a:rPr lang="en-US"/>
                  <a:t>%</a:t>
                </a:r>
              </a:p>
            </c:rich>
          </c:tx>
          <c:layout/>
        </c:title>
        <c:numFmt formatCode="General" sourceLinked="1"/>
        <c:tickLblPos val="nextTo"/>
        <c:crossAx val="1677610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West Oxfordshire</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7</c:v>
                </c:pt>
                <c:pt idx="1">
                  <c:v>6.8</c:v>
                </c:pt>
                <c:pt idx="2">
                  <c:v>7.8</c:v>
                </c:pt>
              </c:numCache>
            </c:numRef>
          </c:val>
        </c:ser>
        <c:axId val="167675008"/>
        <c:axId val="167676544"/>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67675008"/>
        <c:axId val="167676544"/>
      </c:lineChart>
      <c:catAx>
        <c:axId val="167675008"/>
        <c:scaling>
          <c:orientation val="minMax"/>
        </c:scaling>
        <c:axPos val="b"/>
        <c:numFmt formatCode="General" sourceLinked="1"/>
        <c:tickLblPos val="nextTo"/>
        <c:txPr>
          <a:bodyPr/>
          <a:lstStyle/>
          <a:p>
            <a:pPr>
              <a:defRPr sz="800"/>
            </a:pPr>
            <a:endParaRPr lang="en-US"/>
          </a:p>
        </c:txPr>
        <c:crossAx val="167676544"/>
        <c:crosses val="autoZero"/>
        <c:auto val="1"/>
        <c:lblAlgn val="ctr"/>
        <c:lblOffset val="100"/>
      </c:catAx>
      <c:valAx>
        <c:axId val="167676544"/>
        <c:scaling>
          <c:orientation val="minMax"/>
        </c:scaling>
        <c:axPos val="l"/>
        <c:majorGridlines/>
        <c:title>
          <c:tx>
            <c:rich>
              <a:bodyPr rot="0" vert="horz"/>
              <a:lstStyle/>
              <a:p>
                <a:pPr>
                  <a:defRPr/>
                </a:pPr>
                <a:r>
                  <a:rPr lang="en-US"/>
                  <a:t>%</a:t>
                </a:r>
              </a:p>
            </c:rich>
          </c:tx>
          <c:layout/>
        </c:title>
        <c:numFmt formatCode="General" sourceLinked="1"/>
        <c:tickLblPos val="nextTo"/>
        <c:crossAx val="167675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West Oxfordshire</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7.9961464354527942</c:v>
                </c:pt>
                <c:pt idx="2">
                  <c:v>8.0078125</c:v>
                </c:pt>
                <c:pt idx="3">
                  <c:v>8.0313418217433892</c:v>
                </c:pt>
                <c:pt idx="4">
                  <c:v>8.100289296046288</c:v>
                </c:pt>
                <c:pt idx="5">
                  <c:v>7.9021636876763877</c:v>
                </c:pt>
                <c:pt idx="6">
                  <c:v>7.9136690647482011</c:v>
                </c:pt>
                <c:pt idx="7">
                  <c:v>7.4468085106382977</c:v>
                </c:pt>
                <c:pt idx="8">
                  <c:v>7.3843416370106763</c:v>
                </c:pt>
                <c:pt idx="9">
                  <c:v>7.2438162544169611</c:v>
                </c:pt>
              </c:numCache>
            </c:numRef>
          </c:val>
        </c:ser>
        <c:axId val="167855616"/>
        <c:axId val="167857152"/>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67855616"/>
        <c:axId val="167857152"/>
      </c:lineChart>
      <c:catAx>
        <c:axId val="167855616"/>
        <c:scaling>
          <c:orientation val="minMax"/>
        </c:scaling>
        <c:axPos val="b"/>
        <c:numFmt formatCode="General" sourceLinked="1"/>
        <c:tickLblPos val="nextTo"/>
        <c:txPr>
          <a:bodyPr/>
          <a:lstStyle/>
          <a:p>
            <a:pPr>
              <a:defRPr sz="800"/>
            </a:pPr>
            <a:endParaRPr lang="en-US"/>
          </a:p>
        </c:txPr>
        <c:crossAx val="167857152"/>
        <c:crosses val="autoZero"/>
        <c:auto val="1"/>
        <c:lblAlgn val="ctr"/>
        <c:lblOffset val="100"/>
      </c:catAx>
      <c:valAx>
        <c:axId val="167857152"/>
        <c:scaling>
          <c:orientation val="minMax"/>
        </c:scaling>
        <c:axPos val="l"/>
        <c:majorGridlines/>
        <c:title>
          <c:tx>
            <c:rich>
              <a:bodyPr rot="0" vert="horz"/>
              <a:lstStyle/>
              <a:p>
                <a:pPr>
                  <a:defRPr/>
                </a:pPr>
                <a:r>
                  <a:rPr lang="en-US"/>
                  <a:t>%</a:t>
                </a:r>
              </a:p>
            </c:rich>
          </c:tx>
          <c:layout/>
        </c:title>
        <c:numFmt formatCode="General" sourceLinked="1"/>
        <c:tickLblPos val="nextTo"/>
        <c:crossAx val="1678556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West Oxfordshire</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68.176944949424325</c:v>
                </c:pt>
                <c:pt idx="1">
                  <c:v>67.435555759775767</c:v>
                </c:pt>
                <c:pt idx="2">
                  <c:v>65.39568505834319</c:v>
                </c:pt>
              </c:numCache>
            </c:numRef>
          </c:val>
        </c:ser>
        <c:marker val="1"/>
        <c:axId val="167978496"/>
        <c:axId val="167980032"/>
      </c:lineChart>
      <c:catAx>
        <c:axId val="167978496"/>
        <c:scaling>
          <c:orientation val="minMax"/>
        </c:scaling>
        <c:axPos val="b"/>
        <c:numFmt formatCode="General" sourceLinked="1"/>
        <c:tickLblPos val="nextTo"/>
        <c:txPr>
          <a:bodyPr/>
          <a:lstStyle/>
          <a:p>
            <a:pPr>
              <a:defRPr sz="800"/>
            </a:pPr>
            <a:endParaRPr lang="en-US"/>
          </a:p>
        </c:txPr>
        <c:crossAx val="167980032"/>
        <c:crosses val="autoZero"/>
        <c:auto val="1"/>
        <c:lblAlgn val="ctr"/>
        <c:lblOffset val="100"/>
      </c:catAx>
      <c:valAx>
        <c:axId val="167980032"/>
        <c:scaling>
          <c:orientation val="minMax"/>
        </c:scaling>
        <c:axPos val="l"/>
        <c:majorGridlines/>
        <c:title>
          <c:tx>
            <c:rich>
              <a:bodyPr rot="0" vert="horz"/>
              <a:lstStyle/>
              <a:p>
                <a:pPr>
                  <a:defRPr/>
                </a:pPr>
                <a:r>
                  <a:rPr lang="en-US"/>
                  <a:t>%</a:t>
                </a:r>
              </a:p>
            </c:rich>
          </c:tx>
          <c:layout/>
        </c:title>
        <c:numFmt formatCode="0.00" sourceLinked="1"/>
        <c:tickLblPos val="nextTo"/>
        <c:crossAx val="167978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West Oxfordshire</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31.823055050575675</c:v>
                </c:pt>
                <c:pt idx="1">
                  <c:v>32.564444240224233</c:v>
                </c:pt>
                <c:pt idx="2">
                  <c:v>34.60431494165681</c:v>
                </c:pt>
              </c:numCache>
            </c:numRef>
          </c:val>
        </c:ser>
        <c:marker val="1"/>
        <c:axId val="168019456"/>
        <c:axId val="168020992"/>
      </c:lineChart>
      <c:catAx>
        <c:axId val="168019456"/>
        <c:scaling>
          <c:orientation val="minMax"/>
        </c:scaling>
        <c:axPos val="b"/>
        <c:numFmt formatCode="General" sourceLinked="1"/>
        <c:tickLblPos val="nextTo"/>
        <c:txPr>
          <a:bodyPr/>
          <a:lstStyle/>
          <a:p>
            <a:pPr>
              <a:defRPr sz="800"/>
            </a:pPr>
            <a:endParaRPr lang="en-US"/>
          </a:p>
        </c:txPr>
        <c:crossAx val="168020992"/>
        <c:crosses val="autoZero"/>
        <c:auto val="1"/>
        <c:lblAlgn val="ctr"/>
        <c:lblOffset val="100"/>
      </c:catAx>
      <c:valAx>
        <c:axId val="168020992"/>
        <c:scaling>
          <c:orientation val="minMax"/>
        </c:scaling>
        <c:axPos val="l"/>
        <c:majorGridlines/>
        <c:title>
          <c:tx>
            <c:rich>
              <a:bodyPr rot="0" vert="horz"/>
              <a:lstStyle/>
              <a:p>
                <a:pPr>
                  <a:defRPr/>
                </a:pPr>
                <a:r>
                  <a:rPr lang="en-US"/>
                  <a:t>%</a:t>
                </a:r>
              </a:p>
            </c:rich>
          </c:tx>
          <c:layout/>
        </c:title>
        <c:numFmt formatCode="General" sourceLinked="1"/>
        <c:tickLblPos val="nextTo"/>
        <c:crossAx val="1680194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West Oxfordshire</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10.516011746608866</c:v>
                </c:pt>
                <c:pt idx="1">
                  <c:v>9.9044249414143266</c:v>
                </c:pt>
                <c:pt idx="2">
                  <c:v>10.29205060128065</c:v>
                </c:pt>
              </c:numCache>
            </c:numRef>
          </c:val>
        </c:ser>
        <c:marker val="1"/>
        <c:axId val="167941632"/>
        <c:axId val="167943168"/>
      </c:lineChart>
      <c:catAx>
        <c:axId val="167941632"/>
        <c:scaling>
          <c:orientation val="minMax"/>
        </c:scaling>
        <c:axPos val="b"/>
        <c:numFmt formatCode="General" sourceLinked="1"/>
        <c:tickLblPos val="nextTo"/>
        <c:crossAx val="167943168"/>
        <c:crosses val="autoZero"/>
        <c:auto val="1"/>
        <c:lblAlgn val="ctr"/>
        <c:lblOffset val="100"/>
      </c:catAx>
      <c:valAx>
        <c:axId val="167943168"/>
        <c:scaling>
          <c:orientation val="minMax"/>
        </c:scaling>
        <c:axPos val="l"/>
        <c:majorGridlines/>
        <c:title>
          <c:tx>
            <c:rich>
              <a:bodyPr rot="0" vert="horz"/>
              <a:lstStyle/>
              <a:p>
                <a:pPr>
                  <a:defRPr/>
                </a:pPr>
                <a:r>
                  <a:rPr lang="en-US"/>
                  <a:t>%</a:t>
                </a:r>
              </a:p>
            </c:rich>
          </c:tx>
          <c:layout/>
        </c:title>
        <c:numFmt formatCode="General" sourceLinked="1"/>
        <c:tickLblPos val="nextTo"/>
        <c:crossAx val="167941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West Oxfordshire</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45.944148936170215</c:v>
                </c:pt>
                <c:pt idx="1">
                  <c:v>47.204824866620271</c:v>
                </c:pt>
                <c:pt idx="2">
                  <c:v>45.566876219380013</c:v>
                </c:pt>
              </c:numCache>
            </c:numRef>
          </c:val>
        </c:ser>
        <c:marker val="1"/>
        <c:axId val="168121856"/>
        <c:axId val="168123392"/>
      </c:lineChart>
      <c:catAx>
        <c:axId val="168121856"/>
        <c:scaling>
          <c:orientation val="minMax"/>
        </c:scaling>
        <c:axPos val="b"/>
        <c:numFmt formatCode="General" sourceLinked="1"/>
        <c:tickLblPos val="nextTo"/>
        <c:txPr>
          <a:bodyPr/>
          <a:lstStyle/>
          <a:p>
            <a:pPr>
              <a:defRPr sz="800"/>
            </a:pPr>
            <a:endParaRPr lang="en-US"/>
          </a:p>
        </c:txPr>
        <c:crossAx val="168123392"/>
        <c:crosses val="autoZero"/>
        <c:auto val="1"/>
        <c:lblAlgn val="ctr"/>
        <c:lblOffset val="100"/>
      </c:catAx>
      <c:valAx>
        <c:axId val="168123392"/>
        <c:scaling>
          <c:orientation val="minMax"/>
        </c:scaling>
        <c:axPos val="l"/>
        <c:majorGridlines/>
        <c:title>
          <c:tx>
            <c:rich>
              <a:bodyPr rot="0" vert="horz"/>
              <a:lstStyle/>
              <a:p>
                <a:pPr>
                  <a:defRPr/>
                </a:pPr>
                <a:r>
                  <a:rPr lang="en-US"/>
                  <a:t>%</a:t>
                </a:r>
              </a:p>
            </c:rich>
          </c:tx>
          <c:layout/>
        </c:title>
        <c:numFmt formatCode="General" sourceLinked="1"/>
        <c:tickLblPos val="nextTo"/>
        <c:crossAx val="1681218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West Oxfordshire</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54.055851063829785</c:v>
                </c:pt>
                <c:pt idx="1">
                  <c:v>52.795175133379729</c:v>
                </c:pt>
                <c:pt idx="2">
                  <c:v>54.41144591372209</c:v>
                </c:pt>
              </c:numCache>
            </c:numRef>
          </c:val>
        </c:ser>
        <c:marker val="1"/>
        <c:axId val="168158720"/>
        <c:axId val="168160256"/>
      </c:lineChart>
      <c:catAx>
        <c:axId val="168158720"/>
        <c:scaling>
          <c:orientation val="minMax"/>
        </c:scaling>
        <c:axPos val="b"/>
        <c:numFmt formatCode="General" sourceLinked="1"/>
        <c:tickLblPos val="nextTo"/>
        <c:txPr>
          <a:bodyPr/>
          <a:lstStyle/>
          <a:p>
            <a:pPr>
              <a:defRPr sz="800"/>
            </a:pPr>
            <a:endParaRPr lang="en-US"/>
          </a:p>
        </c:txPr>
        <c:crossAx val="168160256"/>
        <c:crosses val="autoZero"/>
        <c:auto val="1"/>
        <c:lblAlgn val="ctr"/>
        <c:lblOffset val="100"/>
      </c:catAx>
      <c:valAx>
        <c:axId val="168160256"/>
        <c:scaling>
          <c:orientation val="minMax"/>
        </c:scaling>
        <c:axPos val="l"/>
        <c:majorGridlines/>
        <c:title>
          <c:tx>
            <c:rich>
              <a:bodyPr rot="0" vert="horz"/>
              <a:lstStyle/>
              <a:p>
                <a:pPr>
                  <a:defRPr/>
                </a:pPr>
                <a:r>
                  <a:rPr lang="en-US"/>
                  <a:t>%</a:t>
                </a:r>
              </a:p>
            </c:rich>
          </c:tx>
          <c:layout/>
        </c:title>
        <c:numFmt formatCode="General" sourceLinked="1"/>
        <c:tickLblPos val="nextTo"/>
        <c:crossAx val="16815872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West Oxfordshire</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89.483988253391132</c:v>
                </c:pt>
                <c:pt idx="1">
                  <c:v>90.095575058585666</c:v>
                </c:pt>
                <c:pt idx="2">
                  <c:v>89.710180495749754</c:v>
                </c:pt>
              </c:numCache>
            </c:numRef>
          </c:val>
        </c:ser>
        <c:marker val="1"/>
        <c:axId val="168072704"/>
        <c:axId val="168074240"/>
      </c:lineChart>
      <c:catAx>
        <c:axId val="168072704"/>
        <c:scaling>
          <c:orientation val="minMax"/>
        </c:scaling>
        <c:axPos val="b"/>
        <c:numFmt formatCode="General" sourceLinked="1"/>
        <c:tickLblPos val="nextTo"/>
        <c:crossAx val="168074240"/>
        <c:crosses val="autoZero"/>
        <c:auto val="1"/>
        <c:lblAlgn val="ctr"/>
        <c:lblOffset val="100"/>
      </c:catAx>
      <c:valAx>
        <c:axId val="168074240"/>
        <c:scaling>
          <c:orientation val="minMax"/>
        </c:scaling>
        <c:axPos val="l"/>
        <c:majorGridlines/>
        <c:title>
          <c:tx>
            <c:rich>
              <a:bodyPr rot="0" vert="horz"/>
              <a:lstStyle/>
              <a:p>
                <a:pPr>
                  <a:defRPr/>
                </a:pPr>
                <a:r>
                  <a:rPr lang="en-US"/>
                  <a:t>%</a:t>
                </a:r>
              </a:p>
            </c:rich>
          </c:tx>
          <c:layout/>
        </c:title>
        <c:numFmt formatCode="General" sourceLinked="1"/>
        <c:tickLblPos val="nextTo"/>
        <c:crossAx val="168072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1.2</c:v>
                </c:pt>
                <c:pt idx="1">
                  <c:v>1.2</c:v>
                </c:pt>
                <c:pt idx="2">
                  <c:v>17.2</c:v>
                </c:pt>
                <c:pt idx="3">
                  <c:v>6.9</c:v>
                </c:pt>
                <c:pt idx="4">
                  <c:v>3.1</c:v>
                </c:pt>
                <c:pt idx="5">
                  <c:v>4.3</c:v>
                </c:pt>
                <c:pt idx="6">
                  <c:v>6.9</c:v>
                </c:pt>
                <c:pt idx="7">
                  <c:v>6</c:v>
                </c:pt>
                <c:pt idx="8">
                  <c:v>6.9</c:v>
                </c:pt>
                <c:pt idx="9">
                  <c:v>6</c:v>
                </c:pt>
                <c:pt idx="10">
                  <c:v>2.1</c:v>
                </c:pt>
                <c:pt idx="11">
                  <c:v>2.4</c:v>
                </c:pt>
                <c:pt idx="12">
                  <c:v>10.3</c:v>
                </c:pt>
                <c:pt idx="13">
                  <c:v>5.2</c:v>
                </c:pt>
                <c:pt idx="14">
                  <c:v>2.4</c:v>
                </c:pt>
                <c:pt idx="15">
                  <c:v>6.9</c:v>
                </c:pt>
                <c:pt idx="16">
                  <c:v>6.9</c:v>
                </c:pt>
                <c:pt idx="17">
                  <c:v>6</c:v>
                </c:pt>
              </c:numCache>
            </c:numRef>
          </c:val>
        </c:ser>
        <c:ser>
          <c:idx val="7"/>
          <c:order val="1"/>
          <c:tx>
            <c:strRef>
              <c:f>'front page'!$AM$19</c:f>
              <c:strCache>
                <c:ptCount val="1"/>
                <c:pt idx="0">
                  <c:v>2016</c:v>
                </c:pt>
              </c:strCache>
            </c:strRef>
          </c:tx>
          <c:val>
            <c:numRef>
              <c:f>'front page'!$AM$20:$AM$37</c:f>
              <c:numCache>
                <c:formatCode>General</c:formatCode>
                <c:ptCount val="18"/>
                <c:pt idx="0">
                  <c:v>1</c:v>
                </c:pt>
                <c:pt idx="1">
                  <c:v>1.2</c:v>
                </c:pt>
                <c:pt idx="2">
                  <c:v>17.2</c:v>
                </c:pt>
                <c:pt idx="3">
                  <c:v>7.8</c:v>
                </c:pt>
                <c:pt idx="4">
                  <c:v>2.8</c:v>
                </c:pt>
                <c:pt idx="5">
                  <c:v>5.2</c:v>
                </c:pt>
                <c:pt idx="6">
                  <c:v>6</c:v>
                </c:pt>
                <c:pt idx="7">
                  <c:v>6.9</c:v>
                </c:pt>
                <c:pt idx="8">
                  <c:v>6</c:v>
                </c:pt>
                <c:pt idx="9">
                  <c:v>5.2</c:v>
                </c:pt>
                <c:pt idx="10">
                  <c:v>2.1</c:v>
                </c:pt>
                <c:pt idx="11">
                  <c:v>2.8</c:v>
                </c:pt>
                <c:pt idx="12">
                  <c:v>8.6</c:v>
                </c:pt>
                <c:pt idx="13">
                  <c:v>6.9</c:v>
                </c:pt>
                <c:pt idx="14">
                  <c:v>2.4</c:v>
                </c:pt>
                <c:pt idx="15">
                  <c:v>6</c:v>
                </c:pt>
                <c:pt idx="16">
                  <c:v>6</c:v>
                </c:pt>
                <c:pt idx="17">
                  <c:v>6.9</c:v>
                </c:pt>
              </c:numCache>
            </c:numRef>
          </c:val>
        </c:ser>
        <c:ser>
          <c:idx val="0"/>
          <c:order val="2"/>
          <c:tx>
            <c:strRef>
              <c:f>'front page'!$AN$19</c:f>
              <c:strCache>
                <c:ptCount val="1"/>
                <c:pt idx="0">
                  <c:v>2017</c:v>
                </c:pt>
              </c:strCache>
            </c:strRef>
          </c:tx>
          <c:val>
            <c:numRef>
              <c:f>'front page'!$AN$20:$AN$37</c:f>
              <c:numCache>
                <c:formatCode>General</c:formatCode>
                <c:ptCount val="18"/>
                <c:pt idx="0">
                  <c:v>1.2</c:v>
                </c:pt>
                <c:pt idx="1">
                  <c:v>2.1</c:v>
                </c:pt>
                <c:pt idx="2">
                  <c:v>15.5</c:v>
                </c:pt>
                <c:pt idx="3">
                  <c:v>7.8</c:v>
                </c:pt>
                <c:pt idx="4">
                  <c:v>4.3</c:v>
                </c:pt>
                <c:pt idx="5">
                  <c:v>4.3</c:v>
                </c:pt>
                <c:pt idx="6">
                  <c:v>6</c:v>
                </c:pt>
                <c:pt idx="7">
                  <c:v>6.9</c:v>
                </c:pt>
                <c:pt idx="8">
                  <c:v>6.9</c:v>
                </c:pt>
                <c:pt idx="9">
                  <c:v>5.2</c:v>
                </c:pt>
                <c:pt idx="10">
                  <c:v>2.1</c:v>
                </c:pt>
                <c:pt idx="11">
                  <c:v>2.4</c:v>
                </c:pt>
                <c:pt idx="12">
                  <c:v>7.8</c:v>
                </c:pt>
                <c:pt idx="13">
                  <c:v>4.3</c:v>
                </c:pt>
                <c:pt idx="14">
                  <c:v>2.1</c:v>
                </c:pt>
                <c:pt idx="15">
                  <c:v>6</c:v>
                </c:pt>
                <c:pt idx="16">
                  <c:v>6.9</c:v>
                </c:pt>
                <c:pt idx="17">
                  <c:v>7.8</c:v>
                </c:pt>
              </c:numCache>
            </c:numRef>
          </c:val>
        </c:ser>
        <c:axId val="165827328"/>
        <c:axId val="165828864"/>
      </c:barChart>
      <c:catAx>
        <c:axId val="165827328"/>
        <c:scaling>
          <c:orientation val="minMax"/>
        </c:scaling>
        <c:axPos val="b"/>
        <c:numFmt formatCode="General" sourceLinked="1"/>
        <c:tickLblPos val="nextTo"/>
        <c:txPr>
          <a:bodyPr/>
          <a:lstStyle/>
          <a:p>
            <a:pPr>
              <a:defRPr sz="900"/>
            </a:pPr>
            <a:endParaRPr lang="en-US"/>
          </a:p>
        </c:txPr>
        <c:crossAx val="165828864"/>
        <c:crosses val="autoZero"/>
        <c:auto val="1"/>
        <c:lblAlgn val="ctr"/>
        <c:lblOffset val="100"/>
      </c:catAx>
      <c:valAx>
        <c:axId val="165828864"/>
        <c:scaling>
          <c:orientation val="minMax"/>
        </c:scaling>
        <c:axPos val="l"/>
        <c:majorGridlines/>
        <c:title>
          <c:tx>
            <c:rich>
              <a:bodyPr rot="0" vert="horz"/>
              <a:lstStyle/>
              <a:p>
                <a:pPr>
                  <a:defRPr/>
                </a:pPr>
                <a:r>
                  <a:rPr lang="en-US"/>
                  <a:t>%</a:t>
                </a:r>
              </a:p>
            </c:rich>
          </c:tx>
          <c:layout/>
        </c:title>
        <c:numFmt formatCode="General" sourceLinked="1"/>
        <c:tickLblPos val="nextTo"/>
        <c:crossAx val="1658273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West Oxfordshire</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70.789706725009111</c:v>
                </c:pt>
                <c:pt idx="1">
                  <c:v>69.659569042458244</c:v>
                </c:pt>
                <c:pt idx="2">
                  <c:v>67.66892984157775</c:v>
                </c:pt>
              </c:numCache>
            </c:numRef>
          </c:val>
        </c:ser>
        <c:marker val="1"/>
        <c:axId val="168248832"/>
        <c:axId val="168250368"/>
      </c:lineChart>
      <c:catAx>
        <c:axId val="168248832"/>
        <c:scaling>
          <c:orientation val="minMax"/>
        </c:scaling>
        <c:axPos val="b"/>
        <c:numFmt formatCode="General" sourceLinked="1"/>
        <c:tickLblPos val="nextTo"/>
        <c:txPr>
          <a:bodyPr/>
          <a:lstStyle/>
          <a:p>
            <a:pPr>
              <a:defRPr sz="800"/>
            </a:pPr>
            <a:endParaRPr lang="en-US"/>
          </a:p>
        </c:txPr>
        <c:crossAx val="168250368"/>
        <c:crosses val="autoZero"/>
        <c:auto val="1"/>
        <c:lblAlgn val="ctr"/>
        <c:lblOffset val="100"/>
      </c:catAx>
      <c:valAx>
        <c:axId val="168250368"/>
        <c:scaling>
          <c:orientation val="minMax"/>
        </c:scaling>
        <c:axPos val="l"/>
        <c:majorGridlines/>
        <c:title>
          <c:tx>
            <c:rich>
              <a:bodyPr rot="0" vert="horz"/>
              <a:lstStyle/>
              <a:p>
                <a:pPr>
                  <a:defRPr/>
                </a:pPr>
                <a:r>
                  <a:rPr lang="en-US"/>
                  <a:t>%</a:t>
                </a:r>
              </a:p>
            </c:rich>
          </c:tx>
          <c:layout/>
        </c:title>
        <c:numFmt formatCode="General" sourceLinked="1"/>
        <c:tickLblPos val="nextTo"/>
        <c:crossAx val="16824883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West Oxfordshire</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29.210293274990885</c:v>
                </c:pt>
                <c:pt idx="1">
                  <c:v>30.340430957541756</c:v>
                </c:pt>
                <c:pt idx="2">
                  <c:v>32.331070158422243</c:v>
                </c:pt>
              </c:numCache>
            </c:numRef>
          </c:val>
        </c:ser>
        <c:marker val="1"/>
        <c:axId val="168166912"/>
        <c:axId val="168168448"/>
      </c:lineChart>
      <c:catAx>
        <c:axId val="168166912"/>
        <c:scaling>
          <c:orientation val="minMax"/>
        </c:scaling>
        <c:axPos val="b"/>
        <c:numFmt formatCode="General" sourceLinked="1"/>
        <c:tickLblPos val="nextTo"/>
        <c:txPr>
          <a:bodyPr/>
          <a:lstStyle/>
          <a:p>
            <a:pPr>
              <a:defRPr sz="800"/>
            </a:pPr>
            <a:endParaRPr lang="en-US"/>
          </a:p>
        </c:txPr>
        <c:crossAx val="168168448"/>
        <c:crosses val="autoZero"/>
        <c:auto val="1"/>
        <c:lblAlgn val="ctr"/>
        <c:lblOffset val="100"/>
      </c:catAx>
      <c:valAx>
        <c:axId val="168168448"/>
        <c:scaling>
          <c:orientation val="minMax"/>
        </c:scaling>
        <c:axPos val="l"/>
        <c:majorGridlines/>
        <c:title>
          <c:tx>
            <c:rich>
              <a:bodyPr rot="0" vert="horz"/>
              <a:lstStyle/>
              <a:p>
                <a:pPr>
                  <a:defRPr/>
                </a:pPr>
                <a:r>
                  <a:rPr lang="en-US"/>
                  <a:t>%</a:t>
                </a:r>
              </a:p>
            </c:rich>
          </c:tx>
          <c:layout/>
        </c:title>
        <c:numFmt formatCode="General" sourceLinked="1"/>
        <c:tickLblPos val="nextTo"/>
        <c:crossAx val="16816691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West Oxfordshire</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0.86</c:v>
                </c:pt>
                <c:pt idx="2">
                  <c:v>0.81</c:v>
                </c:pt>
                <c:pt idx="3">
                  <c:v>0.87</c:v>
                </c:pt>
                <c:pt idx="4">
                  <c:v>0.89</c:v>
                </c:pt>
              </c:numCache>
            </c:numRef>
          </c:val>
        </c:ser>
        <c:axId val="168212352"/>
        <c:axId val="16821388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68212352"/>
        <c:axId val="168213888"/>
      </c:lineChart>
      <c:catAx>
        <c:axId val="168212352"/>
        <c:scaling>
          <c:orientation val="minMax"/>
        </c:scaling>
        <c:axPos val="b"/>
        <c:numFmt formatCode="General" sourceLinked="1"/>
        <c:tickLblPos val="nextTo"/>
        <c:crossAx val="168213888"/>
        <c:crosses val="autoZero"/>
        <c:auto val="1"/>
        <c:lblAlgn val="ctr"/>
        <c:lblOffset val="100"/>
      </c:catAx>
      <c:valAx>
        <c:axId val="16821388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6821235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West Oxfordshire</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17.7</c:v>
                </c:pt>
                <c:pt idx="2">
                  <c:v>15.8</c:v>
                </c:pt>
                <c:pt idx="3">
                  <c:v>15.5</c:v>
                </c:pt>
                <c:pt idx="4">
                  <c:v>15.3</c:v>
                </c:pt>
                <c:pt idx="5">
                  <c:v>14.3</c:v>
                </c:pt>
                <c:pt idx="6">
                  <c:v>15.7</c:v>
                </c:pt>
                <c:pt idx="7">
                  <c:v>15.3</c:v>
                </c:pt>
                <c:pt idx="8">
                  <c:v>17</c:v>
                </c:pt>
                <c:pt idx="9">
                  <c:v>18.399999999999999</c:v>
                </c:pt>
                <c:pt idx="10">
                  <c:v>16.100000000000001</c:v>
                </c:pt>
                <c:pt idx="11">
                  <c:v>16.899999999999999</c:v>
                </c:pt>
                <c:pt idx="12">
                  <c:v>16</c:v>
                </c:pt>
                <c:pt idx="13">
                  <c:v>15.5</c:v>
                </c:pt>
                <c:pt idx="14">
                  <c:v>16.399999999999999</c:v>
                </c:pt>
                <c:pt idx="15">
                  <c:v>17.3</c:v>
                </c:pt>
                <c:pt idx="16">
                  <c:v>18</c:v>
                </c:pt>
                <c:pt idx="17">
                  <c:v>19</c:v>
                </c:pt>
                <c:pt idx="18">
                  <c:v>18.100000000000001</c:v>
                </c:pt>
                <c:pt idx="19">
                  <c:v>14.6</c:v>
                </c:pt>
                <c:pt idx="20">
                  <c:v>13.8</c:v>
                </c:pt>
                <c:pt idx="21">
                  <c:v>11.9</c:v>
                </c:pt>
                <c:pt idx="22">
                  <c:v>12.3</c:v>
                </c:pt>
                <c:pt idx="23">
                  <c:v>13.6</c:v>
                </c:pt>
                <c:pt idx="24">
                  <c:v>15</c:v>
                </c:pt>
                <c:pt idx="25">
                  <c:v>16.3</c:v>
                </c:pt>
                <c:pt idx="26">
                  <c:v>14.8</c:v>
                </c:pt>
                <c:pt idx="27">
                  <c:v>13.3</c:v>
                </c:pt>
                <c:pt idx="28">
                  <c:v>13.6</c:v>
                </c:pt>
                <c:pt idx="29">
                  <c:v>10.7</c:v>
                </c:pt>
              </c:numCache>
            </c:numRef>
          </c:val>
        </c:ser>
        <c:axId val="168340096"/>
        <c:axId val="168358272"/>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68340096"/>
        <c:axId val="168358272"/>
      </c:lineChart>
      <c:catAx>
        <c:axId val="168340096"/>
        <c:scaling>
          <c:orientation val="minMax"/>
        </c:scaling>
        <c:axPos val="b"/>
        <c:tickLblPos val="nextTo"/>
        <c:txPr>
          <a:bodyPr/>
          <a:lstStyle/>
          <a:p>
            <a:pPr>
              <a:defRPr sz="1000"/>
            </a:pPr>
            <a:endParaRPr lang="en-US"/>
          </a:p>
        </c:txPr>
        <c:crossAx val="168358272"/>
        <c:crosses val="autoZero"/>
        <c:auto val="1"/>
        <c:lblAlgn val="ctr"/>
        <c:lblOffset val="100"/>
      </c:catAx>
      <c:valAx>
        <c:axId val="168358272"/>
        <c:scaling>
          <c:orientation val="minMax"/>
        </c:scaling>
        <c:axPos val="l"/>
        <c:majorGridlines/>
        <c:title>
          <c:tx>
            <c:rich>
              <a:bodyPr rot="0" vert="horz"/>
              <a:lstStyle/>
              <a:p>
                <a:pPr>
                  <a:defRPr/>
                </a:pPr>
                <a:r>
                  <a:rPr lang="en-US"/>
                  <a:t>%</a:t>
                </a:r>
              </a:p>
            </c:rich>
          </c:tx>
          <c:layout/>
        </c:title>
        <c:numFmt formatCode="General" sourceLinked="1"/>
        <c:tickLblPos val="nextTo"/>
        <c:crossAx val="1683400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West Oxfordshire</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87.6</c:v>
                </c:pt>
                <c:pt idx="2">
                  <c:v>83.8</c:v>
                </c:pt>
                <c:pt idx="3">
                  <c:v>82.6</c:v>
                </c:pt>
                <c:pt idx="4">
                  <c:v>83.4</c:v>
                </c:pt>
                <c:pt idx="5">
                  <c:v>91</c:v>
                </c:pt>
                <c:pt idx="6">
                  <c:v>92.5</c:v>
                </c:pt>
                <c:pt idx="7">
                  <c:v>100</c:v>
                </c:pt>
                <c:pt idx="8">
                  <c:v>100</c:v>
                </c:pt>
                <c:pt idx="9">
                  <c:v>100</c:v>
                </c:pt>
                <c:pt idx="10">
                  <c:v>100</c:v>
                </c:pt>
                <c:pt idx="11">
                  <c:v>83.2</c:v>
                </c:pt>
                <c:pt idx="12">
                  <c:v>74.099999999999994</c:v>
                </c:pt>
                <c:pt idx="13">
                  <c:v>60.8</c:v>
                </c:pt>
                <c:pt idx="14">
                  <c:v>52.4</c:v>
                </c:pt>
                <c:pt idx="15">
                  <c:v>65.099999999999994</c:v>
                </c:pt>
                <c:pt idx="16">
                  <c:v>65.099999999999994</c:v>
                </c:pt>
                <c:pt idx="17">
                  <c:v>79.099999999999994</c:v>
                </c:pt>
                <c:pt idx="18">
                  <c:v>85.6</c:v>
                </c:pt>
                <c:pt idx="19">
                  <c:v>85.5</c:v>
                </c:pt>
                <c:pt idx="20">
                  <c:v>76.099999999999994</c:v>
                </c:pt>
                <c:pt idx="21">
                  <c:v>74.5</c:v>
                </c:pt>
                <c:pt idx="22">
                  <c:v>63.7</c:v>
                </c:pt>
                <c:pt idx="23">
                  <c:v>50.2</c:v>
                </c:pt>
                <c:pt idx="24">
                  <c:v>69.900000000000006</c:v>
                </c:pt>
                <c:pt idx="25">
                  <c:v>63.5</c:v>
                </c:pt>
                <c:pt idx="26">
                  <c:v>67.7</c:v>
                </c:pt>
                <c:pt idx="27">
                  <c:v>76.2</c:v>
                </c:pt>
                <c:pt idx="28">
                  <c:v>66.099999999999994</c:v>
                </c:pt>
                <c:pt idx="29">
                  <c:v>71.900000000000006</c:v>
                </c:pt>
              </c:numCache>
            </c:numRef>
          </c:val>
        </c:ser>
        <c:axId val="168381824"/>
        <c:axId val="168395904"/>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68381824"/>
        <c:axId val="168395904"/>
      </c:lineChart>
      <c:catAx>
        <c:axId val="168381824"/>
        <c:scaling>
          <c:orientation val="minMax"/>
        </c:scaling>
        <c:axPos val="b"/>
        <c:tickLblPos val="nextTo"/>
        <c:crossAx val="168395904"/>
        <c:crosses val="autoZero"/>
        <c:auto val="1"/>
        <c:lblAlgn val="ctr"/>
        <c:lblOffset val="100"/>
      </c:catAx>
      <c:valAx>
        <c:axId val="168395904"/>
        <c:scaling>
          <c:orientation val="minMax"/>
        </c:scaling>
        <c:axPos val="l"/>
        <c:majorGridlines/>
        <c:title>
          <c:tx>
            <c:rich>
              <a:bodyPr rot="0" vert="horz"/>
              <a:lstStyle/>
              <a:p>
                <a:pPr>
                  <a:defRPr/>
                </a:pPr>
                <a:r>
                  <a:rPr lang="en-US"/>
                  <a:t>%</a:t>
                </a:r>
              </a:p>
            </c:rich>
          </c:tx>
          <c:layout/>
        </c:title>
        <c:numFmt formatCode="General" sourceLinked="1"/>
        <c:tickLblPos val="nextTo"/>
        <c:crossAx val="168381824"/>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West Oxfordshire</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1.2</c:v>
                </c:pt>
                <c:pt idx="2">
                  <c:v>1.1000000000000001</c:v>
                </c:pt>
                <c:pt idx="3">
                  <c:v>1</c:v>
                </c:pt>
                <c:pt idx="4">
                  <c:v>1</c:v>
                </c:pt>
                <c:pt idx="5">
                  <c:v>1</c:v>
                </c:pt>
                <c:pt idx="6">
                  <c:v>1</c:v>
                </c:pt>
                <c:pt idx="7">
                  <c:v>1</c:v>
                </c:pt>
                <c:pt idx="8">
                  <c:v>0.9</c:v>
                </c:pt>
                <c:pt idx="9">
                  <c:v>0.9</c:v>
                </c:pt>
                <c:pt idx="10">
                  <c:v>0.8</c:v>
                </c:pt>
                <c:pt idx="11">
                  <c:v>0.8</c:v>
                </c:pt>
                <c:pt idx="12">
                  <c:v>0.8</c:v>
                </c:pt>
                <c:pt idx="13">
                  <c:v>0.7</c:v>
                </c:pt>
                <c:pt idx="14">
                  <c:v>0.7</c:v>
                </c:pt>
                <c:pt idx="15">
                  <c:v>0.7</c:v>
                </c:pt>
                <c:pt idx="16">
                  <c:v>0.7</c:v>
                </c:pt>
                <c:pt idx="17">
                  <c:v>0.7</c:v>
                </c:pt>
                <c:pt idx="18">
                  <c:v>0.7</c:v>
                </c:pt>
                <c:pt idx="19">
                  <c:v>0.7</c:v>
                </c:pt>
                <c:pt idx="20">
                  <c:v>0.6</c:v>
                </c:pt>
                <c:pt idx="21">
                  <c:v>0.6</c:v>
                </c:pt>
                <c:pt idx="22">
                  <c:v>0.6</c:v>
                </c:pt>
                <c:pt idx="23">
                  <c:v>0.6</c:v>
                </c:pt>
                <c:pt idx="24">
                  <c:v>0.6</c:v>
                </c:pt>
                <c:pt idx="25">
                  <c:v>0.6</c:v>
                </c:pt>
                <c:pt idx="26">
                  <c:v>0.6</c:v>
                </c:pt>
                <c:pt idx="27">
                  <c:v>0.6</c:v>
                </c:pt>
                <c:pt idx="28">
                  <c:v>0.6</c:v>
                </c:pt>
                <c:pt idx="29">
                  <c:v>0.6</c:v>
                </c:pt>
                <c:pt idx="30">
                  <c:v>0.6</c:v>
                </c:pt>
                <c:pt idx="31">
                  <c:v>0.6</c:v>
                </c:pt>
                <c:pt idx="32">
                  <c:v>0.6</c:v>
                </c:pt>
                <c:pt idx="33">
                  <c:v>0.6</c:v>
                </c:pt>
                <c:pt idx="34">
                  <c:v>0.6</c:v>
                </c:pt>
                <c:pt idx="35">
                  <c:v>0.6</c:v>
                </c:pt>
                <c:pt idx="36">
                  <c:v>0.6</c:v>
                </c:pt>
                <c:pt idx="37">
                  <c:v>0.6</c:v>
                </c:pt>
                <c:pt idx="38">
                  <c:v>0.5</c:v>
                </c:pt>
                <c:pt idx="39">
                  <c:v>0.5</c:v>
                </c:pt>
                <c:pt idx="40">
                  <c:v>0.5</c:v>
                </c:pt>
                <c:pt idx="41">
                  <c:v>0.6</c:v>
                </c:pt>
                <c:pt idx="42">
                  <c:v>0.6</c:v>
                </c:pt>
                <c:pt idx="43">
                  <c:v>0.6</c:v>
                </c:pt>
                <c:pt idx="44">
                  <c:v>0.6</c:v>
                </c:pt>
                <c:pt idx="45">
                  <c:v>0.6</c:v>
                </c:pt>
                <c:pt idx="46">
                  <c:v>0.6</c:v>
                </c:pt>
                <c:pt idx="47">
                  <c:v>0.6</c:v>
                </c:pt>
                <c:pt idx="48">
                  <c:v>0.6</c:v>
                </c:pt>
                <c:pt idx="49">
                  <c:v>0.6</c:v>
                </c:pt>
                <c:pt idx="50">
                  <c:v>0.6</c:v>
                </c:pt>
                <c:pt idx="51">
                  <c:v>0.6</c:v>
                </c:pt>
                <c:pt idx="52">
                  <c:v>0.6</c:v>
                </c:pt>
                <c:pt idx="53">
                  <c:v>0.6</c:v>
                </c:pt>
                <c:pt idx="54">
                  <c:v>0.7</c:v>
                </c:pt>
                <c:pt idx="55">
                  <c:v>0.7</c:v>
                </c:pt>
                <c:pt idx="56">
                  <c:v>0.9</c:v>
                </c:pt>
                <c:pt idx="57">
                  <c:v>0.9</c:v>
                </c:pt>
                <c:pt idx="58">
                  <c:v>0.9</c:v>
                </c:pt>
                <c:pt idx="59">
                  <c:v>0.9</c:v>
                </c:pt>
                <c:pt idx="60">
                  <c:v>1</c:v>
                </c:pt>
                <c:pt idx="61">
                  <c:v>1</c:v>
                </c:pt>
              </c:numCache>
            </c:numRef>
          </c:val>
        </c:ser>
        <c:axId val="168579072"/>
        <c:axId val="168580608"/>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68579072"/>
        <c:axId val="168580608"/>
      </c:lineChart>
      <c:catAx>
        <c:axId val="168579072"/>
        <c:scaling>
          <c:orientation val="minMax"/>
        </c:scaling>
        <c:axPos val="b"/>
        <c:tickLblPos val="nextTo"/>
        <c:crossAx val="168580608"/>
        <c:crosses val="autoZero"/>
        <c:auto val="1"/>
        <c:lblAlgn val="ctr"/>
        <c:lblOffset val="100"/>
      </c:catAx>
      <c:valAx>
        <c:axId val="168580608"/>
        <c:scaling>
          <c:orientation val="minMax"/>
        </c:scaling>
        <c:axPos val="l"/>
        <c:majorGridlines/>
        <c:numFmt formatCode="General" sourceLinked="1"/>
        <c:tickLblPos val="nextTo"/>
        <c:crossAx val="1685790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1.1000000000000001</c:v>
                </c:pt>
                <c:pt idx="1">
                  <c:v>0.2</c:v>
                </c:pt>
                <c:pt idx="2">
                  <c:v>2.5</c:v>
                </c:pt>
                <c:pt idx="3">
                  <c:v>2.1</c:v>
                </c:pt>
                <c:pt idx="4">
                  <c:v>1.1000000000000001</c:v>
                </c:pt>
                <c:pt idx="5">
                  <c:v>1.2</c:v>
                </c:pt>
                <c:pt idx="6">
                  <c:v>16.100000000000001</c:v>
                </c:pt>
                <c:pt idx="7">
                  <c:v>1.2</c:v>
                </c:pt>
                <c:pt idx="8">
                  <c:v>14.3</c:v>
                </c:pt>
                <c:pt idx="9">
                  <c:v>2.1</c:v>
                </c:pt>
                <c:pt idx="10">
                  <c:v>1.2</c:v>
                </c:pt>
                <c:pt idx="11">
                  <c:v>2.1</c:v>
                </c:pt>
                <c:pt idx="12">
                  <c:v>5</c:v>
                </c:pt>
                <c:pt idx="13">
                  <c:v>5.7</c:v>
                </c:pt>
                <c:pt idx="14">
                  <c:v>2.1</c:v>
                </c:pt>
                <c:pt idx="15">
                  <c:v>16.100000000000001</c:v>
                </c:pt>
                <c:pt idx="16">
                  <c:v>14.3</c:v>
                </c:pt>
                <c:pt idx="17">
                  <c:v>8.9</c:v>
                </c:pt>
              </c:numCache>
            </c:numRef>
          </c:val>
        </c:ser>
        <c:ser>
          <c:idx val="7"/>
          <c:order val="1"/>
          <c:tx>
            <c:strRef>
              <c:f>'front page'!$BP$19</c:f>
              <c:strCache>
                <c:ptCount val="1"/>
                <c:pt idx="0">
                  <c:v>2016</c:v>
                </c:pt>
              </c:strCache>
            </c:strRef>
          </c:tx>
          <c:val>
            <c:numRef>
              <c:f>'front page'!$BP$20:$BP$37</c:f>
              <c:numCache>
                <c:formatCode>General</c:formatCode>
                <c:ptCount val="18"/>
                <c:pt idx="0">
                  <c:v>0.9</c:v>
                </c:pt>
                <c:pt idx="1">
                  <c:v>0.1</c:v>
                </c:pt>
                <c:pt idx="2">
                  <c:v>3.2</c:v>
                </c:pt>
                <c:pt idx="3">
                  <c:v>3.2</c:v>
                </c:pt>
                <c:pt idx="4">
                  <c:v>1.1000000000000001</c:v>
                </c:pt>
                <c:pt idx="5">
                  <c:v>1.2</c:v>
                </c:pt>
                <c:pt idx="6">
                  <c:v>16.100000000000001</c:v>
                </c:pt>
                <c:pt idx="7">
                  <c:v>3.6</c:v>
                </c:pt>
                <c:pt idx="8">
                  <c:v>14.3</c:v>
                </c:pt>
                <c:pt idx="9">
                  <c:v>2.1</c:v>
                </c:pt>
                <c:pt idx="10">
                  <c:v>1.2</c:v>
                </c:pt>
                <c:pt idx="11">
                  <c:v>2.5</c:v>
                </c:pt>
                <c:pt idx="12">
                  <c:v>7.1</c:v>
                </c:pt>
                <c:pt idx="13">
                  <c:v>6.4</c:v>
                </c:pt>
                <c:pt idx="14">
                  <c:v>1.8</c:v>
                </c:pt>
                <c:pt idx="15">
                  <c:v>14.3</c:v>
                </c:pt>
                <c:pt idx="16">
                  <c:v>12.5</c:v>
                </c:pt>
                <c:pt idx="17">
                  <c:v>8.9</c:v>
                </c:pt>
              </c:numCache>
            </c:numRef>
          </c:val>
        </c:ser>
        <c:ser>
          <c:idx val="0"/>
          <c:order val="2"/>
          <c:tx>
            <c:strRef>
              <c:f>'front page'!$BQ$19</c:f>
              <c:strCache>
                <c:ptCount val="1"/>
                <c:pt idx="0">
                  <c:v>2017</c:v>
                </c:pt>
              </c:strCache>
            </c:strRef>
          </c:tx>
          <c:val>
            <c:numRef>
              <c:f>'front page'!$BQ$20:$BQ$37</c:f>
              <c:numCache>
                <c:formatCode>General</c:formatCode>
                <c:ptCount val="18"/>
                <c:pt idx="0">
                  <c:v>0.8</c:v>
                </c:pt>
                <c:pt idx="1">
                  <c:v>0.3</c:v>
                </c:pt>
                <c:pt idx="2">
                  <c:v>2.8</c:v>
                </c:pt>
                <c:pt idx="3">
                  <c:v>2.8</c:v>
                </c:pt>
                <c:pt idx="4">
                  <c:v>1.4</c:v>
                </c:pt>
                <c:pt idx="5">
                  <c:v>1.4</c:v>
                </c:pt>
                <c:pt idx="6">
                  <c:v>15.6</c:v>
                </c:pt>
                <c:pt idx="7">
                  <c:v>2.2000000000000002</c:v>
                </c:pt>
                <c:pt idx="8">
                  <c:v>15.6</c:v>
                </c:pt>
                <c:pt idx="9">
                  <c:v>2.2000000000000002</c:v>
                </c:pt>
                <c:pt idx="10">
                  <c:v>1.6</c:v>
                </c:pt>
                <c:pt idx="11">
                  <c:v>1.6</c:v>
                </c:pt>
                <c:pt idx="12">
                  <c:v>4.4000000000000004</c:v>
                </c:pt>
                <c:pt idx="13">
                  <c:v>5.6</c:v>
                </c:pt>
                <c:pt idx="14">
                  <c:v>1.9</c:v>
                </c:pt>
                <c:pt idx="15">
                  <c:v>15.6</c:v>
                </c:pt>
                <c:pt idx="16">
                  <c:v>14.1</c:v>
                </c:pt>
                <c:pt idx="17">
                  <c:v>7.8</c:v>
                </c:pt>
              </c:numCache>
            </c:numRef>
          </c:val>
        </c:ser>
        <c:axId val="165941248"/>
        <c:axId val="165942784"/>
      </c:barChart>
      <c:catAx>
        <c:axId val="165941248"/>
        <c:scaling>
          <c:orientation val="minMax"/>
        </c:scaling>
        <c:axPos val="b"/>
        <c:tickLblPos val="nextTo"/>
        <c:txPr>
          <a:bodyPr/>
          <a:lstStyle/>
          <a:p>
            <a:pPr>
              <a:defRPr sz="900"/>
            </a:pPr>
            <a:endParaRPr lang="en-US"/>
          </a:p>
        </c:txPr>
        <c:crossAx val="165942784"/>
        <c:crosses val="autoZero"/>
        <c:auto val="1"/>
        <c:lblAlgn val="ctr"/>
        <c:lblOffset val="100"/>
      </c:catAx>
      <c:valAx>
        <c:axId val="165942784"/>
        <c:scaling>
          <c:orientation val="minMax"/>
        </c:scaling>
        <c:axPos val="l"/>
        <c:majorGridlines/>
        <c:title>
          <c:tx>
            <c:rich>
              <a:bodyPr rot="0" vert="horz"/>
              <a:lstStyle/>
              <a:p>
                <a:pPr>
                  <a:defRPr/>
                </a:pPr>
                <a:r>
                  <a:rPr lang="en-US"/>
                  <a:t>%</a:t>
                </a:r>
              </a:p>
            </c:rich>
          </c:tx>
          <c:layout/>
        </c:title>
        <c:numFmt formatCode="General" sourceLinked="1"/>
        <c:tickLblPos val="nextTo"/>
        <c:crossAx val="1659412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7.3217726396917149</c:v>
                </c:pt>
                <c:pt idx="1">
                  <c:v>0.48169556840077071</c:v>
                </c:pt>
                <c:pt idx="2">
                  <c:v>5.8766859344894025</c:v>
                </c:pt>
                <c:pt idx="3">
                  <c:v>14.450867052023121</c:v>
                </c:pt>
                <c:pt idx="4">
                  <c:v>3.5645472061657033</c:v>
                </c:pt>
                <c:pt idx="5">
                  <c:v>3.9499036608863198</c:v>
                </c:pt>
                <c:pt idx="6">
                  <c:v>6.9364161849710984</c:v>
                </c:pt>
                <c:pt idx="7">
                  <c:v>2.4084778420038537</c:v>
                </c:pt>
                <c:pt idx="8">
                  <c:v>5.202312138728324</c:v>
                </c:pt>
                <c:pt idx="9">
                  <c:v>7.803468208092486</c:v>
                </c:pt>
                <c:pt idx="10">
                  <c:v>1.7341040462427746</c:v>
                </c:pt>
                <c:pt idx="11">
                  <c:v>3.0828516377649327</c:v>
                </c:pt>
                <c:pt idx="12">
                  <c:v>17.630057803468208</c:v>
                </c:pt>
                <c:pt idx="13">
                  <c:v>6.5510597302504818</c:v>
                </c:pt>
                <c:pt idx="14">
                  <c:v>0.19267822736030829</c:v>
                </c:pt>
                <c:pt idx="15">
                  <c:v>1.7341040462427746</c:v>
                </c:pt>
                <c:pt idx="16">
                  <c:v>3.0828516377649327</c:v>
                </c:pt>
                <c:pt idx="17">
                  <c:v>7.9961464354527942</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7.71484375</c:v>
                </c:pt>
                <c:pt idx="1">
                  <c:v>0.390625</c:v>
                </c:pt>
                <c:pt idx="2">
                  <c:v>5.37109375</c:v>
                </c:pt>
                <c:pt idx="3">
                  <c:v>14.35546875</c:v>
                </c:pt>
                <c:pt idx="4">
                  <c:v>3.61328125</c:v>
                </c:pt>
                <c:pt idx="5">
                  <c:v>3.90625</c:v>
                </c:pt>
                <c:pt idx="6">
                  <c:v>7.12890625</c:v>
                </c:pt>
                <c:pt idx="7">
                  <c:v>2.34375</c:v>
                </c:pt>
                <c:pt idx="8">
                  <c:v>5.078125</c:v>
                </c:pt>
                <c:pt idx="9">
                  <c:v>7.6171875</c:v>
                </c:pt>
                <c:pt idx="10">
                  <c:v>1.3671875</c:v>
                </c:pt>
                <c:pt idx="11">
                  <c:v>3.22265625</c:v>
                </c:pt>
                <c:pt idx="12">
                  <c:v>18.26171875</c:v>
                </c:pt>
                <c:pt idx="13">
                  <c:v>6.54296875</c:v>
                </c:pt>
                <c:pt idx="14">
                  <c:v>0.29296875</c:v>
                </c:pt>
                <c:pt idx="15">
                  <c:v>1.66015625</c:v>
                </c:pt>
                <c:pt idx="16">
                  <c:v>3.125</c:v>
                </c:pt>
                <c:pt idx="17">
                  <c:v>8.0078125</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7.4436826640548484</c:v>
                </c:pt>
                <c:pt idx="1">
                  <c:v>0.5876591576885406</c:v>
                </c:pt>
                <c:pt idx="2">
                  <c:v>5.0930460333006859</c:v>
                </c:pt>
                <c:pt idx="3">
                  <c:v>14.299706170421155</c:v>
                </c:pt>
                <c:pt idx="4">
                  <c:v>3.525954946131244</c:v>
                </c:pt>
                <c:pt idx="5">
                  <c:v>3.819784524975514</c:v>
                </c:pt>
                <c:pt idx="6">
                  <c:v>6.8560235063663075</c:v>
                </c:pt>
                <c:pt idx="7">
                  <c:v>2.2526934378060726</c:v>
                </c:pt>
                <c:pt idx="8">
                  <c:v>5.1909892262487753</c:v>
                </c:pt>
                <c:pt idx="9">
                  <c:v>7.7375122428991183</c:v>
                </c:pt>
                <c:pt idx="10">
                  <c:v>1.4691478942213516</c:v>
                </c:pt>
                <c:pt idx="11">
                  <c:v>3.2321253672869736</c:v>
                </c:pt>
                <c:pt idx="12">
                  <c:v>19.09892262487757</c:v>
                </c:pt>
                <c:pt idx="13">
                  <c:v>6.2683643486777667</c:v>
                </c:pt>
                <c:pt idx="14">
                  <c:v>0.39177277179236042</c:v>
                </c:pt>
                <c:pt idx="15">
                  <c:v>1.4691478942213516</c:v>
                </c:pt>
                <c:pt idx="16">
                  <c:v>3.2321253672869736</c:v>
                </c:pt>
                <c:pt idx="17">
                  <c:v>8.0313418217433892</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7.5216972034715521</c:v>
                </c:pt>
                <c:pt idx="1">
                  <c:v>0.57859209257473476</c:v>
                </c:pt>
                <c:pt idx="2">
                  <c:v>5.2073288331726131</c:v>
                </c:pt>
                <c:pt idx="3">
                  <c:v>13.596914175506267</c:v>
                </c:pt>
                <c:pt idx="4">
                  <c:v>3.5679845708775315</c:v>
                </c:pt>
                <c:pt idx="5">
                  <c:v>3.7608486017357761</c:v>
                </c:pt>
                <c:pt idx="6">
                  <c:v>6.943105110896818</c:v>
                </c:pt>
                <c:pt idx="7">
                  <c:v>2.314368370298939</c:v>
                </c:pt>
                <c:pt idx="8">
                  <c:v>5.110896817743491</c:v>
                </c:pt>
                <c:pt idx="9">
                  <c:v>7.9074252651880421</c:v>
                </c:pt>
                <c:pt idx="10">
                  <c:v>1.253616200578592</c:v>
                </c:pt>
                <c:pt idx="11">
                  <c:v>3.3751205400192865</c:v>
                </c:pt>
                <c:pt idx="12">
                  <c:v>19.286403085824492</c:v>
                </c:pt>
                <c:pt idx="13">
                  <c:v>6.0752169720347151</c:v>
                </c:pt>
                <c:pt idx="14">
                  <c:v>0.57859209257473476</c:v>
                </c:pt>
                <c:pt idx="15">
                  <c:v>1.639344262295082</c:v>
                </c:pt>
                <c:pt idx="16">
                  <c:v>3.1822565091610415</c:v>
                </c:pt>
                <c:pt idx="17">
                  <c:v>8.100289296046288</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7.5258701787394164</c:v>
                </c:pt>
                <c:pt idx="1">
                  <c:v>0.47036688617121353</c:v>
                </c:pt>
                <c:pt idx="2">
                  <c:v>5.174035747883349</c:v>
                </c:pt>
                <c:pt idx="3">
                  <c:v>13.452492944496708</c:v>
                </c:pt>
                <c:pt idx="4">
                  <c:v>3.4807149576669802</c:v>
                </c:pt>
                <c:pt idx="5">
                  <c:v>3.9510818438381938</c:v>
                </c:pt>
                <c:pt idx="6">
                  <c:v>6.9614299153339605</c:v>
                </c:pt>
                <c:pt idx="7">
                  <c:v>2.1636876763875823</c:v>
                </c:pt>
                <c:pt idx="8">
                  <c:v>5.174035747883349</c:v>
                </c:pt>
                <c:pt idx="9">
                  <c:v>8.1843838193791161</c:v>
                </c:pt>
                <c:pt idx="10">
                  <c:v>1.2229539040451551</c:v>
                </c:pt>
                <c:pt idx="11">
                  <c:v>3.4807149576669802</c:v>
                </c:pt>
                <c:pt idx="12">
                  <c:v>19.002822201317027</c:v>
                </c:pt>
                <c:pt idx="13">
                  <c:v>6.2088428974600189</c:v>
                </c:pt>
                <c:pt idx="14">
                  <c:v>0.56444026340545628</c:v>
                </c:pt>
                <c:pt idx="15">
                  <c:v>1.7873941674506115</c:v>
                </c:pt>
                <c:pt idx="16">
                  <c:v>3.2925682031984946</c:v>
                </c:pt>
                <c:pt idx="17">
                  <c:v>7.9021636876763877</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7.1942446043165464</c:v>
                </c:pt>
                <c:pt idx="1">
                  <c:v>0.44964028776978415</c:v>
                </c:pt>
                <c:pt idx="2">
                  <c:v>5.0359712230215825</c:v>
                </c:pt>
                <c:pt idx="3">
                  <c:v>13.579136690647482</c:v>
                </c:pt>
                <c:pt idx="4">
                  <c:v>3.4172661870503598</c:v>
                </c:pt>
                <c:pt idx="5">
                  <c:v>3.7769784172661871</c:v>
                </c:pt>
                <c:pt idx="6">
                  <c:v>6.5647482014388485</c:v>
                </c:pt>
                <c:pt idx="7">
                  <c:v>2.0683453237410072</c:v>
                </c:pt>
                <c:pt idx="8">
                  <c:v>4.7661870503597124</c:v>
                </c:pt>
                <c:pt idx="9">
                  <c:v>8.0935251798561154</c:v>
                </c:pt>
                <c:pt idx="10">
                  <c:v>1.1690647482014389</c:v>
                </c:pt>
                <c:pt idx="11">
                  <c:v>3.5071942446043165</c:v>
                </c:pt>
                <c:pt idx="12">
                  <c:v>19.424460431654676</c:v>
                </c:pt>
                <c:pt idx="13">
                  <c:v>7.014388489208633</c:v>
                </c:pt>
                <c:pt idx="14">
                  <c:v>0.80935251798561147</c:v>
                </c:pt>
                <c:pt idx="15">
                  <c:v>1.7985611510791366</c:v>
                </c:pt>
                <c:pt idx="16">
                  <c:v>3.4172661870503598</c:v>
                </c:pt>
                <c:pt idx="17">
                  <c:v>7.9136690647482011</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7.0035460992907801</c:v>
                </c:pt>
                <c:pt idx="1">
                  <c:v>0.3546099290780142</c:v>
                </c:pt>
                <c:pt idx="2">
                  <c:v>4.9645390070921982</c:v>
                </c:pt>
                <c:pt idx="3">
                  <c:v>13.652482269503546</c:v>
                </c:pt>
                <c:pt idx="4">
                  <c:v>3.4574468085106385</c:v>
                </c:pt>
                <c:pt idx="5">
                  <c:v>3.6347517730496453</c:v>
                </c:pt>
                <c:pt idx="6">
                  <c:v>6.1170212765957448</c:v>
                </c:pt>
                <c:pt idx="7">
                  <c:v>2.1276595744680851</c:v>
                </c:pt>
                <c:pt idx="8">
                  <c:v>4.7872340425531918</c:v>
                </c:pt>
                <c:pt idx="9">
                  <c:v>8.2446808510638299</c:v>
                </c:pt>
                <c:pt idx="10">
                  <c:v>1.3297872340425532</c:v>
                </c:pt>
                <c:pt idx="11">
                  <c:v>3.7234042553191489</c:v>
                </c:pt>
                <c:pt idx="12">
                  <c:v>19.592198581560282</c:v>
                </c:pt>
                <c:pt idx="13">
                  <c:v>7.4468085106382977</c:v>
                </c:pt>
                <c:pt idx="14">
                  <c:v>0.7978723404255319</c:v>
                </c:pt>
                <c:pt idx="15">
                  <c:v>1.7730496453900708</c:v>
                </c:pt>
                <c:pt idx="16">
                  <c:v>3.5460992907801416</c:v>
                </c:pt>
                <c:pt idx="17">
                  <c:v>7.4468085106382977</c:v>
                </c:pt>
              </c:numCache>
            </c:numRef>
          </c:val>
        </c:ser>
        <c:ser>
          <c:idx val="0"/>
          <c:order val="7"/>
          <c:tx>
            <c:strRef>
              <c:f>'front page'!$J$10</c:f>
              <c:strCache>
                <c:ptCount val="1"/>
                <c:pt idx="0">
                  <c:v>2017</c:v>
                </c:pt>
              </c:strCache>
            </c:strRef>
          </c:tx>
          <c:val>
            <c:numRef>
              <c:f>'front page'!$J$11:$J$28</c:f>
              <c:numCache>
                <c:formatCode>General</c:formatCode>
                <c:ptCount val="18"/>
                <c:pt idx="0">
                  <c:v>7.2064056939501775</c:v>
                </c:pt>
                <c:pt idx="1">
                  <c:v>0.35587188612099646</c:v>
                </c:pt>
                <c:pt idx="2">
                  <c:v>4.8042704626334523</c:v>
                </c:pt>
                <c:pt idx="3">
                  <c:v>13.87900355871886</c:v>
                </c:pt>
                <c:pt idx="4">
                  <c:v>3.2918149466192173</c:v>
                </c:pt>
                <c:pt idx="5">
                  <c:v>3.5587188612099645</c:v>
                </c:pt>
                <c:pt idx="6">
                  <c:v>6.2277580071174379</c:v>
                </c:pt>
                <c:pt idx="7">
                  <c:v>2.2241992882562278</c:v>
                </c:pt>
                <c:pt idx="8">
                  <c:v>4.8932384341637007</c:v>
                </c:pt>
                <c:pt idx="9">
                  <c:v>8.2740213523131665</c:v>
                </c:pt>
                <c:pt idx="10">
                  <c:v>1.4234875444839858</c:v>
                </c:pt>
                <c:pt idx="11">
                  <c:v>3.6476868327402134</c:v>
                </c:pt>
                <c:pt idx="12">
                  <c:v>19.395017793594306</c:v>
                </c:pt>
                <c:pt idx="13">
                  <c:v>7.2953736654804269</c:v>
                </c:pt>
                <c:pt idx="14">
                  <c:v>0.80071174377224197</c:v>
                </c:pt>
                <c:pt idx="15">
                  <c:v>1.7793594306049823</c:v>
                </c:pt>
                <c:pt idx="16">
                  <c:v>3.5587188612099645</c:v>
                </c:pt>
                <c:pt idx="17">
                  <c:v>7.3843416370106763</c:v>
                </c:pt>
              </c:numCache>
            </c:numRef>
          </c:val>
        </c:ser>
        <c:ser>
          <c:idx val="1"/>
          <c:order val="8"/>
          <c:tx>
            <c:strRef>
              <c:f>'front page'!$K$10</c:f>
              <c:strCache>
                <c:ptCount val="1"/>
                <c:pt idx="0">
                  <c:v>2018</c:v>
                </c:pt>
              </c:strCache>
            </c:strRef>
          </c:tx>
          <c:val>
            <c:numRef>
              <c:f>'front page'!$K$11:$K$28</c:f>
              <c:numCache>
                <c:formatCode>General</c:formatCode>
                <c:ptCount val="18"/>
                <c:pt idx="0">
                  <c:v>7.1554770318021204</c:v>
                </c:pt>
                <c:pt idx="1">
                  <c:v>0.35335689045936397</c:v>
                </c:pt>
                <c:pt idx="2">
                  <c:v>4.5936395759717312</c:v>
                </c:pt>
                <c:pt idx="3">
                  <c:v>14.045936395759718</c:v>
                </c:pt>
                <c:pt idx="4">
                  <c:v>3.3568904593639575</c:v>
                </c:pt>
                <c:pt idx="5">
                  <c:v>3.6219081272084805</c:v>
                </c:pt>
                <c:pt idx="6">
                  <c:v>6.1837455830388697</c:v>
                </c:pt>
                <c:pt idx="7">
                  <c:v>2.2084805653710249</c:v>
                </c:pt>
                <c:pt idx="8">
                  <c:v>4.8586572438162543</c:v>
                </c:pt>
                <c:pt idx="9">
                  <c:v>8.4805653710247348</c:v>
                </c:pt>
                <c:pt idx="10">
                  <c:v>1.5017667844522968</c:v>
                </c:pt>
                <c:pt idx="11">
                  <c:v>3.6219081272084805</c:v>
                </c:pt>
                <c:pt idx="12">
                  <c:v>19.081272084805654</c:v>
                </c:pt>
                <c:pt idx="13">
                  <c:v>7.5088339222614842</c:v>
                </c:pt>
                <c:pt idx="14">
                  <c:v>0.79505300353356889</c:v>
                </c:pt>
                <c:pt idx="15">
                  <c:v>1.8551236749116609</c:v>
                </c:pt>
                <c:pt idx="16">
                  <c:v>3.5335689045936394</c:v>
                </c:pt>
                <c:pt idx="17">
                  <c:v>7.2438162544169611</c:v>
                </c:pt>
              </c:numCache>
            </c:numRef>
          </c:val>
        </c:ser>
        <c:axId val="165994496"/>
        <c:axId val="165996032"/>
      </c:barChart>
      <c:catAx>
        <c:axId val="165994496"/>
        <c:scaling>
          <c:orientation val="minMax"/>
        </c:scaling>
        <c:axPos val="b"/>
        <c:numFmt formatCode="General" sourceLinked="1"/>
        <c:tickLblPos val="nextTo"/>
        <c:txPr>
          <a:bodyPr/>
          <a:lstStyle/>
          <a:p>
            <a:pPr>
              <a:defRPr sz="800"/>
            </a:pPr>
            <a:endParaRPr lang="en-US"/>
          </a:p>
        </c:txPr>
        <c:crossAx val="165996032"/>
        <c:crosses val="autoZero"/>
        <c:auto val="1"/>
        <c:lblAlgn val="ctr"/>
        <c:lblOffset val="100"/>
      </c:catAx>
      <c:valAx>
        <c:axId val="165996032"/>
        <c:scaling>
          <c:orientation val="minMax"/>
        </c:scaling>
        <c:axPos val="l"/>
        <c:majorGridlines/>
        <c:title>
          <c:tx>
            <c:rich>
              <a:bodyPr rot="0" vert="horz"/>
              <a:lstStyle/>
              <a:p>
                <a:pPr>
                  <a:defRPr/>
                </a:pPr>
                <a:r>
                  <a:rPr lang="en-US"/>
                  <a:t>%</a:t>
                </a:r>
              </a:p>
            </c:rich>
          </c:tx>
          <c:layout/>
        </c:title>
        <c:numFmt formatCode="General" sourceLinked="1"/>
        <c:tickLblPos val="nextTo"/>
        <c:crossAx val="165994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West Oxfordshire</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1.2</c:v>
                </c:pt>
                <c:pt idx="1">
                  <c:v>1</c:v>
                </c:pt>
                <c:pt idx="2">
                  <c:v>1.1000000000000001</c:v>
                </c:pt>
              </c:numCache>
            </c:numRef>
          </c:val>
        </c:ser>
        <c:axId val="166064512"/>
        <c:axId val="166066048"/>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66064512"/>
        <c:axId val="166066048"/>
      </c:lineChart>
      <c:catAx>
        <c:axId val="166064512"/>
        <c:scaling>
          <c:orientation val="minMax"/>
        </c:scaling>
        <c:axPos val="b"/>
        <c:numFmt formatCode="General" sourceLinked="1"/>
        <c:tickLblPos val="nextTo"/>
        <c:txPr>
          <a:bodyPr/>
          <a:lstStyle/>
          <a:p>
            <a:pPr>
              <a:defRPr sz="800"/>
            </a:pPr>
            <a:endParaRPr lang="en-US"/>
          </a:p>
        </c:txPr>
        <c:crossAx val="166066048"/>
        <c:crosses val="autoZero"/>
        <c:auto val="1"/>
        <c:lblAlgn val="ctr"/>
        <c:lblOffset val="100"/>
      </c:catAx>
      <c:valAx>
        <c:axId val="166066048"/>
        <c:scaling>
          <c:orientation val="minMax"/>
        </c:scaling>
        <c:axPos val="l"/>
        <c:majorGridlines/>
        <c:title>
          <c:tx>
            <c:rich>
              <a:bodyPr rot="0" vert="horz"/>
              <a:lstStyle/>
              <a:p>
                <a:pPr>
                  <a:defRPr/>
                </a:pPr>
                <a:r>
                  <a:rPr lang="en-US"/>
                  <a:t>%</a:t>
                </a:r>
              </a:p>
            </c:rich>
          </c:tx>
          <c:layout/>
        </c:title>
        <c:numFmt formatCode="General" sourceLinked="1"/>
        <c:tickLblPos val="nextTo"/>
        <c:crossAx val="166064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West Oxfordshire</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7.3217726396917149</c:v>
                </c:pt>
                <c:pt idx="2">
                  <c:v>7.71484375</c:v>
                </c:pt>
                <c:pt idx="3">
                  <c:v>7.4436826640548484</c:v>
                </c:pt>
                <c:pt idx="4">
                  <c:v>7.5216972034715521</c:v>
                </c:pt>
                <c:pt idx="5">
                  <c:v>7.5258701787394164</c:v>
                </c:pt>
                <c:pt idx="6">
                  <c:v>7.1942446043165464</c:v>
                </c:pt>
                <c:pt idx="7">
                  <c:v>7.0035460992907801</c:v>
                </c:pt>
                <c:pt idx="8">
                  <c:v>7.2064056939501775</c:v>
                </c:pt>
                <c:pt idx="9">
                  <c:v>7.1554770318021204</c:v>
                </c:pt>
              </c:numCache>
            </c:numRef>
          </c:val>
        </c:ser>
        <c:axId val="166114048"/>
        <c:axId val="166115584"/>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66114048"/>
        <c:axId val="166115584"/>
      </c:lineChart>
      <c:catAx>
        <c:axId val="166114048"/>
        <c:scaling>
          <c:orientation val="minMax"/>
        </c:scaling>
        <c:axPos val="b"/>
        <c:numFmt formatCode="General" sourceLinked="1"/>
        <c:tickLblPos val="nextTo"/>
        <c:txPr>
          <a:bodyPr/>
          <a:lstStyle/>
          <a:p>
            <a:pPr>
              <a:defRPr sz="800"/>
            </a:pPr>
            <a:endParaRPr lang="en-US"/>
          </a:p>
        </c:txPr>
        <c:crossAx val="166115584"/>
        <c:crosses val="autoZero"/>
        <c:auto val="1"/>
        <c:lblAlgn val="ctr"/>
        <c:lblOffset val="100"/>
      </c:catAx>
      <c:valAx>
        <c:axId val="166115584"/>
        <c:scaling>
          <c:orientation val="minMax"/>
        </c:scaling>
        <c:axPos val="l"/>
        <c:majorGridlines/>
        <c:title>
          <c:tx>
            <c:rich>
              <a:bodyPr rot="0" vert="horz"/>
              <a:lstStyle/>
              <a:p>
                <a:pPr>
                  <a:defRPr/>
                </a:pPr>
                <a:r>
                  <a:rPr lang="en-US"/>
                  <a:t>%</a:t>
                </a:r>
              </a:p>
            </c:rich>
          </c:tx>
          <c:layout/>
        </c:title>
        <c:numFmt formatCode="General" sourceLinked="1"/>
        <c:tickLblPos val="nextTo"/>
        <c:crossAx val="1661140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18</Pages>
  <Words>1004</Words>
  <Characters>5728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2018-11-19T12:04:00Z</dcterms:created>
  <dcterms:modified xsi:type="dcterms:W3CDTF">2018-11-19T12:15:00Z</dcterms:modified>
</cp:coreProperties>
</file>